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99779" w14:textId="52600974" w:rsidR="00F532D7" w:rsidRDefault="00F532D7" w:rsidP="00DB7F0E">
      <w:pPr>
        <w:jc w:val="center"/>
        <w:outlineLvl w:val="0"/>
        <w:rPr>
          <w:rFonts w:cs="Arial"/>
          <w:b/>
          <w:sz w:val="28"/>
          <w:szCs w:val="28"/>
        </w:rPr>
      </w:pPr>
    </w:p>
    <w:p w14:paraId="0164D1EE" w14:textId="77777777" w:rsidR="00321B61" w:rsidRDefault="00321B61" w:rsidP="00DB7F0E">
      <w:pPr>
        <w:rPr>
          <w:rFonts w:cs="Arial"/>
          <w:b/>
          <w:sz w:val="28"/>
          <w:szCs w:val="28"/>
        </w:rPr>
      </w:pPr>
    </w:p>
    <w:p w14:paraId="13D64A31" w14:textId="77777777" w:rsidR="00321B61" w:rsidRPr="00AD6A2B" w:rsidRDefault="00F532D7" w:rsidP="00DB7F0E">
      <w:pPr>
        <w:jc w:val="center"/>
        <w:outlineLvl w:val="0"/>
        <w:rPr>
          <w:rFonts w:cs="Arial"/>
          <w:b/>
          <w:sz w:val="24"/>
        </w:rPr>
      </w:pPr>
      <w:r w:rsidRPr="00AD6A2B">
        <w:rPr>
          <w:rFonts w:cs="Arial"/>
          <w:b/>
          <w:sz w:val="24"/>
        </w:rPr>
        <w:t>JOB DESCRIPTION</w:t>
      </w:r>
    </w:p>
    <w:p w14:paraId="1EE8EC28" w14:textId="77777777" w:rsidR="00321B61" w:rsidRPr="00AD6A2B" w:rsidRDefault="00321B61" w:rsidP="00DB7F0E">
      <w:pPr>
        <w:outlineLvl w:val="0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4995"/>
      </w:tblGrid>
      <w:tr w:rsidR="007D60BF" w:rsidRPr="00AD6A2B" w14:paraId="3D5E2120" w14:textId="77777777" w:rsidTr="00CD524A">
        <w:trPr>
          <w:trHeight w:val="285"/>
        </w:trPr>
        <w:tc>
          <w:tcPr>
            <w:tcW w:w="3301" w:type="dxa"/>
          </w:tcPr>
          <w:p w14:paraId="68B87BE7" w14:textId="77777777" w:rsidR="007D60BF" w:rsidRPr="00AD6A2B" w:rsidRDefault="007D60BF" w:rsidP="00E4380C">
            <w:pPr>
              <w:rPr>
                <w:rFonts w:cs="Arial"/>
                <w:b/>
              </w:rPr>
            </w:pPr>
            <w:r w:rsidRPr="00AD6A2B">
              <w:rPr>
                <w:rFonts w:cs="Arial"/>
                <w:b/>
                <w:szCs w:val="22"/>
              </w:rPr>
              <w:t xml:space="preserve">Job Title: </w:t>
            </w:r>
          </w:p>
        </w:tc>
        <w:tc>
          <w:tcPr>
            <w:tcW w:w="4995" w:type="dxa"/>
          </w:tcPr>
          <w:p w14:paraId="08764C6A" w14:textId="0E33C80E" w:rsidR="007D60BF" w:rsidRPr="00AD6A2B" w:rsidRDefault="00F20DFD" w:rsidP="00E4380C">
            <w:pPr>
              <w:rPr>
                <w:rFonts w:cs="Arial"/>
              </w:rPr>
            </w:pPr>
            <w:r>
              <w:rPr>
                <w:rFonts w:cs="Arial"/>
              </w:rPr>
              <w:t>Customer Advisor</w:t>
            </w:r>
          </w:p>
        </w:tc>
      </w:tr>
      <w:tr w:rsidR="007D60BF" w:rsidRPr="00AD6A2B" w14:paraId="3CB297E6" w14:textId="77777777" w:rsidTr="00CD524A">
        <w:tc>
          <w:tcPr>
            <w:tcW w:w="3301" w:type="dxa"/>
          </w:tcPr>
          <w:p w14:paraId="5F299F51" w14:textId="6240B3E8" w:rsidR="007D60BF" w:rsidRPr="00AD6A2B" w:rsidRDefault="0081795D" w:rsidP="00E4380C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Team</w:t>
            </w:r>
            <w:r w:rsidR="007D60BF" w:rsidRPr="00AD6A2B">
              <w:rPr>
                <w:rFonts w:cs="Arial"/>
                <w:b/>
                <w:szCs w:val="22"/>
              </w:rPr>
              <w:t xml:space="preserve">: </w:t>
            </w:r>
          </w:p>
        </w:tc>
        <w:tc>
          <w:tcPr>
            <w:tcW w:w="4995" w:type="dxa"/>
          </w:tcPr>
          <w:p w14:paraId="5AD1C655" w14:textId="707AEA83" w:rsidR="007D60BF" w:rsidRPr="00AD6A2B" w:rsidRDefault="00F20DFD" w:rsidP="00175779">
            <w:pPr>
              <w:rPr>
                <w:rFonts w:cs="Arial"/>
              </w:rPr>
            </w:pPr>
            <w:r>
              <w:rPr>
                <w:rFonts w:cs="Arial"/>
              </w:rPr>
              <w:t>Group Business Support Team</w:t>
            </w:r>
          </w:p>
        </w:tc>
      </w:tr>
      <w:tr w:rsidR="007D60BF" w:rsidRPr="00AD6A2B" w14:paraId="4D51C71A" w14:textId="77777777" w:rsidTr="00CD524A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3769" w14:textId="77777777" w:rsidR="007D60BF" w:rsidRPr="00AD6A2B" w:rsidRDefault="007D60BF" w:rsidP="00697B75">
            <w:pPr>
              <w:rPr>
                <w:rFonts w:cs="Arial"/>
                <w:b/>
              </w:rPr>
            </w:pPr>
            <w:r w:rsidRPr="00AD6A2B">
              <w:rPr>
                <w:rFonts w:cs="Arial"/>
                <w:b/>
              </w:rPr>
              <w:t xml:space="preserve">Reports to: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7D5B" w14:textId="173F8093" w:rsidR="007D60BF" w:rsidRPr="00AD6A2B" w:rsidRDefault="00F20DFD" w:rsidP="00175779">
            <w:pPr>
              <w:rPr>
                <w:rFonts w:cs="Arial"/>
              </w:rPr>
            </w:pPr>
            <w:r>
              <w:rPr>
                <w:rFonts w:cs="Arial"/>
              </w:rPr>
              <w:t>Customer Advice Team Leader</w:t>
            </w:r>
          </w:p>
        </w:tc>
      </w:tr>
      <w:tr w:rsidR="002F117C" w:rsidRPr="00AD6A2B" w14:paraId="30676565" w14:textId="77777777" w:rsidTr="00CD524A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A456" w14:textId="43AA99CC" w:rsidR="002F117C" w:rsidRDefault="00B76C7C" w:rsidP="00697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Salary Grade: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62FE" w14:textId="454884A8" w:rsidR="002F117C" w:rsidRPr="00AD6A2B" w:rsidRDefault="00BB4D56" w:rsidP="00175779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BB4D56" w:rsidRPr="00AD6A2B" w14:paraId="67256836" w14:textId="77777777" w:rsidTr="00CD524A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509" w14:textId="32A2B829" w:rsidR="00BB4D56" w:rsidRDefault="00BB4D56" w:rsidP="00BB4D5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JD Last Reviewed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E815" w14:textId="4B060621" w:rsidR="00BB4D56" w:rsidRPr="00AD6A2B" w:rsidRDefault="00BB4D56" w:rsidP="00BB4D56">
            <w:pPr>
              <w:rPr>
                <w:rFonts w:cs="Arial"/>
              </w:rPr>
            </w:pPr>
            <w:r>
              <w:rPr>
                <w:rFonts w:cs="Arial"/>
              </w:rPr>
              <w:t>March 2021</w:t>
            </w:r>
          </w:p>
        </w:tc>
      </w:tr>
      <w:tr w:rsidR="00BB4D56" w:rsidRPr="00AD6A2B" w14:paraId="3D3288C8" w14:textId="77777777" w:rsidTr="00CD524A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FB33" w14:textId="6F327265" w:rsidR="00BB4D56" w:rsidRDefault="00BB4D56" w:rsidP="00BB4D5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Role Last Evaluated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9636" w14:textId="0C607815" w:rsidR="00BB4D56" w:rsidRDefault="00BB4D56" w:rsidP="00BB4D56">
            <w:pPr>
              <w:rPr>
                <w:rFonts w:cs="Arial"/>
              </w:rPr>
            </w:pPr>
            <w:r>
              <w:rPr>
                <w:rFonts w:cs="Arial"/>
              </w:rPr>
              <w:t>November 2021</w:t>
            </w:r>
          </w:p>
        </w:tc>
      </w:tr>
    </w:tbl>
    <w:p w14:paraId="41BBB415" w14:textId="77777777" w:rsidR="00E06610" w:rsidRPr="00AD6A2B" w:rsidRDefault="00E06610" w:rsidP="00DB7F0E">
      <w:pPr>
        <w:rPr>
          <w:rFonts w:cs="Arial"/>
          <w:b/>
        </w:rPr>
      </w:pPr>
    </w:p>
    <w:p w14:paraId="58F86989" w14:textId="77777777" w:rsidR="00321B61" w:rsidRPr="00AD6A2B" w:rsidRDefault="001A26EE" w:rsidP="00DB7F0E">
      <w:pPr>
        <w:outlineLvl w:val="0"/>
        <w:rPr>
          <w:rFonts w:cs="Arial"/>
          <w:b/>
        </w:rPr>
      </w:pPr>
      <w:r>
        <w:rPr>
          <w:rFonts w:cs="Arial"/>
          <w:b/>
        </w:rPr>
        <w:t>OVERVIEW OF THE ROLE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321B61" w:rsidRPr="00AD6A2B" w14:paraId="0519BF3D" w14:textId="77777777" w:rsidTr="00697B75">
        <w:tc>
          <w:tcPr>
            <w:tcW w:w="8522" w:type="dxa"/>
          </w:tcPr>
          <w:p w14:paraId="5EA1B3A2" w14:textId="7AA3DB6D" w:rsidR="00AF357D" w:rsidRPr="00AF357D" w:rsidRDefault="00AF357D" w:rsidP="00AF357D">
            <w:pPr>
              <w:tabs>
                <w:tab w:val="left" w:pos="447"/>
              </w:tabs>
              <w:rPr>
                <w:rFonts w:cs="Arial"/>
              </w:rPr>
            </w:pPr>
            <w:r w:rsidRPr="00262999">
              <w:t>The primary purpose of the role holder will be</w:t>
            </w:r>
            <w:r>
              <w:t xml:space="preserve"> to provide </w:t>
            </w:r>
            <w:r w:rsidRPr="004352CF">
              <w:rPr>
                <w:szCs w:val="22"/>
              </w:rPr>
              <w:t xml:space="preserve">front line advice and support services to </w:t>
            </w:r>
            <w:r>
              <w:rPr>
                <w:szCs w:val="22"/>
              </w:rPr>
              <w:t xml:space="preserve">internal and external </w:t>
            </w:r>
            <w:r w:rsidRPr="004352CF">
              <w:rPr>
                <w:szCs w:val="22"/>
              </w:rPr>
              <w:t>customers in response to enquiries</w:t>
            </w:r>
            <w:r>
              <w:rPr>
                <w:szCs w:val="22"/>
              </w:rPr>
              <w:t xml:space="preserve"> from a variety of contact methods including</w:t>
            </w:r>
            <w:r>
              <w:t xml:space="preserve"> phone, letter, face to face and digitally by email and social media.</w:t>
            </w:r>
          </w:p>
          <w:p w14:paraId="37802BF4" w14:textId="77777777" w:rsidR="00AF357D" w:rsidRPr="00CA47FD" w:rsidRDefault="00AF357D" w:rsidP="00AF357D">
            <w:pPr>
              <w:spacing w:before="120" w:after="120"/>
              <w:jc w:val="both"/>
              <w:rPr>
                <w:rFonts w:cs="Arial"/>
                <w:szCs w:val="22"/>
              </w:rPr>
            </w:pPr>
            <w:r>
              <w:t xml:space="preserve">The role holder will be expected to </w:t>
            </w:r>
            <w:r w:rsidRPr="00262999">
              <w:t>deliver their duties</w:t>
            </w:r>
            <w:r>
              <w:t xml:space="preserve"> while behaving in </w:t>
            </w:r>
            <w:r w:rsidRPr="00262999">
              <w:t xml:space="preserve">line with the organisation’s </w:t>
            </w:r>
            <w:r>
              <w:t>stated values.</w:t>
            </w:r>
          </w:p>
          <w:p w14:paraId="4B230462" w14:textId="77777777" w:rsidR="00AF357D" w:rsidRDefault="00AF357D" w:rsidP="00AF357D">
            <w:pPr>
              <w:rPr>
                <w:szCs w:val="22"/>
              </w:rPr>
            </w:pPr>
            <w:r>
              <w:rPr>
                <w:szCs w:val="22"/>
              </w:rPr>
              <w:t>The role holder will be specifically accountable for the effective delivery of the following technical/specialist functions:</w:t>
            </w:r>
          </w:p>
          <w:p w14:paraId="196C0E27" w14:textId="20C32B76" w:rsidR="00AF357D" w:rsidRDefault="00AF357D" w:rsidP="00AF357D">
            <w:pPr>
              <w:numPr>
                <w:ilvl w:val="0"/>
                <w:numId w:val="22"/>
              </w:numPr>
              <w:spacing w:before="0" w:after="0"/>
              <w:contextualSpacing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Customer Advice Service</w:t>
            </w:r>
          </w:p>
          <w:p w14:paraId="6167ACE2" w14:textId="7A670409" w:rsidR="00AF357D" w:rsidRPr="00D4579F" w:rsidRDefault="00AF357D" w:rsidP="00AF357D">
            <w:pPr>
              <w:numPr>
                <w:ilvl w:val="0"/>
                <w:numId w:val="22"/>
              </w:numPr>
              <w:spacing w:before="0" w:after="0"/>
              <w:contextualSpacing/>
              <w:rPr>
                <w:rFonts w:cs="Arial"/>
                <w:b/>
              </w:rPr>
            </w:pPr>
            <w:r w:rsidRPr="000417EA">
              <w:rPr>
                <w:rFonts w:eastAsia="Calibri"/>
                <w:szCs w:val="22"/>
                <w:lang w:eastAsia="en-US"/>
              </w:rPr>
              <w:t>Reception Service</w:t>
            </w:r>
          </w:p>
          <w:p w14:paraId="61603536" w14:textId="7FDE5E22" w:rsidR="00AF357D" w:rsidRPr="00F27448" w:rsidRDefault="00AF357D" w:rsidP="00AF357D">
            <w:pPr>
              <w:numPr>
                <w:ilvl w:val="0"/>
                <w:numId w:val="22"/>
              </w:numPr>
              <w:spacing w:before="0" w:after="0"/>
              <w:contextualSpacing/>
              <w:rPr>
                <w:rFonts w:eastAsia="Calibri"/>
                <w:szCs w:val="22"/>
                <w:lang w:eastAsia="en-US"/>
              </w:rPr>
            </w:pPr>
            <w:r w:rsidRPr="00F27448">
              <w:rPr>
                <w:rFonts w:eastAsia="Calibri"/>
                <w:szCs w:val="22"/>
                <w:lang w:eastAsia="en-US"/>
              </w:rPr>
              <w:t>Customer Service Administrative Support</w:t>
            </w:r>
          </w:p>
          <w:p w14:paraId="42E65406" w14:textId="77777777" w:rsidR="00AF357D" w:rsidRPr="00F27448" w:rsidRDefault="00AF357D" w:rsidP="00AF357D">
            <w:pPr>
              <w:numPr>
                <w:ilvl w:val="0"/>
                <w:numId w:val="22"/>
              </w:numPr>
              <w:spacing w:before="0" w:after="0"/>
              <w:contextualSpacing/>
              <w:rPr>
                <w:rFonts w:eastAsia="Calibri"/>
                <w:szCs w:val="22"/>
                <w:lang w:eastAsia="en-US"/>
              </w:rPr>
            </w:pPr>
            <w:r w:rsidRPr="00F27448">
              <w:rPr>
                <w:rFonts w:eastAsia="Calibri"/>
                <w:szCs w:val="22"/>
                <w:lang w:eastAsia="en-US"/>
              </w:rPr>
              <w:t>Housing &amp; Responsive Repairs Administrative Support</w:t>
            </w:r>
          </w:p>
          <w:p w14:paraId="19324A3E" w14:textId="1EF6DB99" w:rsidR="00AF357D" w:rsidRDefault="00AF357D" w:rsidP="00AF357D">
            <w:pPr>
              <w:numPr>
                <w:ilvl w:val="0"/>
                <w:numId w:val="22"/>
              </w:numPr>
              <w:spacing w:before="0" w:after="0"/>
              <w:contextualSpacing/>
              <w:rPr>
                <w:rFonts w:eastAsia="Calibri"/>
                <w:szCs w:val="22"/>
                <w:lang w:eastAsia="en-US"/>
              </w:rPr>
            </w:pPr>
            <w:r w:rsidRPr="003A1EEF">
              <w:rPr>
                <w:rFonts w:eastAsia="Calibri"/>
                <w:szCs w:val="22"/>
                <w:lang w:eastAsia="en-US"/>
              </w:rPr>
              <w:t>General Business Administration Support</w:t>
            </w:r>
          </w:p>
          <w:p w14:paraId="4CF599CA" w14:textId="3956DAC1" w:rsidR="00200948" w:rsidRPr="00FB15E7" w:rsidRDefault="00AF357D" w:rsidP="00AF357D">
            <w:r w:rsidRPr="00E369F2">
              <w:rPr>
                <w:color w:val="000000" w:themeColor="text1"/>
              </w:rPr>
              <w:t xml:space="preserve">The role holder will </w:t>
            </w:r>
            <w:r w:rsidRPr="00E369F2">
              <w:rPr>
                <w:rFonts w:cs="Arial"/>
                <w:color w:val="000000" w:themeColor="text1"/>
              </w:rPr>
              <w:t xml:space="preserve">be expected to contribute to effective team working and </w:t>
            </w:r>
            <w:r w:rsidRPr="00E369F2">
              <w:rPr>
                <w:color w:val="000000" w:themeColor="text1"/>
              </w:rPr>
              <w:t>provide high quality customer service.</w:t>
            </w:r>
          </w:p>
        </w:tc>
      </w:tr>
    </w:tbl>
    <w:p w14:paraId="387666F0" w14:textId="7C28A355" w:rsidR="00200948" w:rsidRDefault="00200948" w:rsidP="00DB7F0E">
      <w:pPr>
        <w:rPr>
          <w:rFonts w:cs="Arial"/>
          <w:b/>
        </w:rPr>
      </w:pPr>
    </w:p>
    <w:p w14:paraId="3E0EEF23" w14:textId="77777777" w:rsidR="00200948" w:rsidRDefault="00200948">
      <w:pPr>
        <w:spacing w:before="0" w:after="0"/>
        <w:rPr>
          <w:rFonts w:cs="Arial"/>
          <w:b/>
        </w:rPr>
      </w:pPr>
      <w:r>
        <w:rPr>
          <w:rFonts w:cs="Arial"/>
          <w:b/>
        </w:rPr>
        <w:br w:type="page"/>
      </w:r>
    </w:p>
    <w:p w14:paraId="682F981F" w14:textId="47A5A3AD" w:rsidR="0081795D" w:rsidRDefault="00800EC3" w:rsidP="00DB7F0E">
      <w:pPr>
        <w:rPr>
          <w:rFonts w:cs="Arial"/>
          <w:b/>
        </w:rPr>
      </w:pPr>
      <w:r>
        <w:rPr>
          <w:rFonts w:cs="Arial"/>
          <w:b/>
        </w:rPr>
        <w:lastRenderedPageBreak/>
        <w:t>C</w:t>
      </w:r>
      <w:r w:rsidR="001A26EE">
        <w:rPr>
          <w:rFonts w:cs="Arial"/>
          <w:b/>
        </w:rPr>
        <w:t xml:space="preserve">ORE AREAS OF WORK &amp; </w:t>
      </w:r>
      <w:r w:rsidR="00D445AB">
        <w:rPr>
          <w:rFonts w:cs="Arial"/>
          <w:b/>
        </w:rPr>
        <w:t xml:space="preserve">KEY </w:t>
      </w:r>
      <w:r w:rsidR="001A26EE">
        <w:rPr>
          <w:rFonts w:cs="Arial"/>
          <w:b/>
        </w:rPr>
        <w:t xml:space="preserve">ACCOUNTABILITIES </w:t>
      </w:r>
    </w:p>
    <w:p w14:paraId="4181D557" w14:textId="77777777" w:rsidR="00200948" w:rsidRPr="00AD6A2B" w:rsidRDefault="00200948" w:rsidP="00DB7F0E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5682"/>
      </w:tblGrid>
      <w:tr w:rsidR="002A6F21" w:rsidRPr="00AD6A2B" w14:paraId="00F81506" w14:textId="77777777" w:rsidTr="00C125E8">
        <w:trPr>
          <w:cantSplit/>
          <w:tblHeader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5686" w14:textId="714E9952" w:rsidR="002A6F21" w:rsidRPr="00AD6A2B" w:rsidRDefault="002A6F21" w:rsidP="002A6F21">
            <w:pPr>
              <w:outlineLvl w:val="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</w:rPr>
              <w:t xml:space="preserve">Areas of </w:t>
            </w:r>
            <w:r w:rsidR="00EA6723">
              <w:rPr>
                <w:rFonts w:cs="Arial"/>
                <w:b/>
              </w:rPr>
              <w:t>Work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0B79" w14:textId="48810133" w:rsidR="002A6F21" w:rsidRPr="00AD6A2B" w:rsidRDefault="00C125E8" w:rsidP="002A6F21">
            <w:pPr>
              <w:outlineLvl w:val="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</w:rPr>
              <w:t xml:space="preserve">Key </w:t>
            </w:r>
            <w:r w:rsidR="00EA6723">
              <w:rPr>
                <w:rFonts w:cs="Arial"/>
                <w:b/>
              </w:rPr>
              <w:t>Accountabilities</w:t>
            </w:r>
            <w:r w:rsidR="00076480">
              <w:rPr>
                <w:rFonts w:cs="Arial"/>
                <w:b/>
              </w:rPr>
              <w:t xml:space="preserve"> </w:t>
            </w:r>
            <w:r w:rsidR="00076480" w:rsidRPr="00076480">
              <w:rPr>
                <w:rFonts w:cs="Arial"/>
                <w:sz w:val="16"/>
                <w:szCs w:val="16"/>
              </w:rPr>
              <w:t xml:space="preserve">(you will be </w:t>
            </w:r>
            <w:r w:rsidR="00931374">
              <w:rPr>
                <w:rFonts w:cs="Arial"/>
                <w:sz w:val="16"/>
                <w:szCs w:val="16"/>
              </w:rPr>
              <w:t xml:space="preserve">held </w:t>
            </w:r>
            <w:r w:rsidR="00076480" w:rsidRPr="00076480">
              <w:rPr>
                <w:rFonts w:cs="Arial"/>
                <w:sz w:val="16"/>
                <w:szCs w:val="16"/>
              </w:rPr>
              <w:t>accountable for)</w:t>
            </w:r>
          </w:p>
        </w:tc>
      </w:tr>
      <w:tr w:rsidR="00200948" w:rsidRPr="00AD6A2B" w14:paraId="3FC82723" w14:textId="77777777" w:rsidTr="000D11F4">
        <w:trPr>
          <w:cantSplit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634B" w14:textId="3F5D8789" w:rsidR="00200948" w:rsidRPr="00200948" w:rsidRDefault="00AF357D" w:rsidP="00200948">
            <w:pPr>
              <w:outlineLvl w:val="0"/>
              <w:rPr>
                <w:rFonts w:cs="Arial"/>
                <w:b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>Customer Advice Service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6C17" w14:textId="69CE08E7" w:rsidR="00AF357D" w:rsidRPr="00DA77F8" w:rsidRDefault="00AF357D" w:rsidP="00DA77F8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Providing </w:t>
            </w:r>
            <w:r w:rsidRPr="00013449">
              <w:rPr>
                <w:rFonts w:cs="Arial"/>
                <w:szCs w:val="22"/>
              </w:rPr>
              <w:t>accurate advice</w:t>
            </w:r>
            <w:r>
              <w:rPr>
                <w:rFonts w:cs="Arial"/>
                <w:szCs w:val="22"/>
              </w:rPr>
              <w:t xml:space="preserve"> to customers</w:t>
            </w:r>
            <w:r w:rsidRPr="00013449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at first point of contact using a variety of contact methods</w:t>
            </w:r>
            <w:r w:rsidR="00DA77F8">
              <w:rPr>
                <w:rFonts w:cs="Arial"/>
                <w:szCs w:val="22"/>
              </w:rPr>
              <w:t xml:space="preserve"> or </w:t>
            </w:r>
            <w:r w:rsidR="00DA77F8">
              <w:rPr>
                <w:rFonts w:cs="Arial"/>
              </w:rPr>
              <w:t>s</w:t>
            </w:r>
            <w:r w:rsidRPr="00DA77F8">
              <w:rPr>
                <w:rFonts w:cs="Arial"/>
              </w:rPr>
              <w:t>ignposting to other departments when applicable</w:t>
            </w:r>
          </w:p>
          <w:p w14:paraId="4402F044" w14:textId="77E33691" w:rsidR="00200948" w:rsidRPr="00456D5A" w:rsidRDefault="003906A9" w:rsidP="00AF357D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>
              <w:rPr>
                <w:rFonts w:cs="Arial"/>
                <w:szCs w:val="22"/>
              </w:rPr>
              <w:t>Completing relevant</w:t>
            </w:r>
            <w:r w:rsidR="00AF357D" w:rsidRPr="00FF2FBE">
              <w:rPr>
                <w:rFonts w:cs="Arial"/>
                <w:szCs w:val="22"/>
              </w:rPr>
              <w:t xml:space="preserve"> follow up actions </w:t>
            </w:r>
            <w:r w:rsidR="00D31A7A">
              <w:rPr>
                <w:rFonts w:cs="Arial"/>
                <w:szCs w:val="22"/>
              </w:rPr>
              <w:t>in</w:t>
            </w:r>
            <w:r w:rsidR="00AF357D" w:rsidRPr="00FF2FBE">
              <w:rPr>
                <w:rFonts w:cs="Arial"/>
                <w:szCs w:val="22"/>
              </w:rPr>
              <w:t xml:space="preserve"> </w:t>
            </w:r>
            <w:r w:rsidR="00D31A7A">
              <w:rPr>
                <w:rFonts w:cs="Arial"/>
                <w:szCs w:val="22"/>
              </w:rPr>
              <w:t>set</w:t>
            </w:r>
            <w:r w:rsidR="00AF357D" w:rsidRPr="00FF2FBE">
              <w:rPr>
                <w:rFonts w:cs="Arial"/>
                <w:szCs w:val="22"/>
              </w:rPr>
              <w:t xml:space="preserve"> </w:t>
            </w:r>
            <w:r w:rsidR="00D31A7A">
              <w:rPr>
                <w:rFonts w:cs="Arial"/>
                <w:szCs w:val="22"/>
              </w:rPr>
              <w:t>timeframes</w:t>
            </w:r>
            <w:r w:rsidR="00AF357D" w:rsidRPr="00FF2FBE">
              <w:rPr>
                <w:rFonts w:cs="Arial"/>
                <w:szCs w:val="22"/>
              </w:rPr>
              <w:t xml:space="preserve"> using the correct processes</w:t>
            </w:r>
          </w:p>
        </w:tc>
      </w:tr>
      <w:tr w:rsidR="00543F7E" w:rsidRPr="00543F7E" w14:paraId="3D1FB93B" w14:textId="77777777" w:rsidTr="000D11F4">
        <w:trPr>
          <w:cantSplit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10DC" w14:textId="6EAC148D" w:rsidR="00543F7E" w:rsidRPr="00AF357D" w:rsidRDefault="00AF357D" w:rsidP="00543F7E">
            <w:pPr>
              <w:outlineLvl w:val="0"/>
              <w:rPr>
                <w:rFonts w:cs="Arial"/>
                <w:b/>
              </w:rPr>
            </w:pPr>
            <w:r w:rsidRPr="00AF357D">
              <w:rPr>
                <w:rFonts w:cs="Arial"/>
                <w:b/>
              </w:rPr>
              <w:t>Reception Service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CCCD" w14:textId="607660EB" w:rsidR="00AF357D" w:rsidRDefault="00D31A7A" w:rsidP="00AF357D">
            <w:pPr>
              <w:pStyle w:val="ListParagraph"/>
              <w:numPr>
                <w:ilvl w:val="0"/>
                <w:numId w:val="23"/>
              </w:numPr>
              <w:ind w:left="395" w:hanging="395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Dealing with all received </w:t>
            </w:r>
            <w:r w:rsidR="00AF357D" w:rsidRPr="009F1A0D">
              <w:rPr>
                <w:rFonts w:cs="Arial"/>
                <w:color w:val="000000" w:themeColor="text1"/>
              </w:rPr>
              <w:t>customer</w:t>
            </w:r>
            <w:r w:rsidR="00AF357D">
              <w:rPr>
                <w:rFonts w:cs="Arial"/>
                <w:color w:val="000000" w:themeColor="text1"/>
              </w:rPr>
              <w:t xml:space="preserve"> and visitor</w:t>
            </w:r>
            <w:r w:rsidR="00AF357D" w:rsidRPr="009F1A0D">
              <w:rPr>
                <w:rFonts w:cs="Arial"/>
                <w:color w:val="000000" w:themeColor="text1"/>
              </w:rPr>
              <w:t xml:space="preserve"> enquiries </w:t>
            </w:r>
            <w:r w:rsidR="00AF357D">
              <w:rPr>
                <w:rFonts w:cs="Arial"/>
                <w:color w:val="000000" w:themeColor="text1"/>
              </w:rPr>
              <w:t xml:space="preserve">accurately and at first point of contact </w:t>
            </w:r>
          </w:p>
          <w:p w14:paraId="0F106CEE" w14:textId="645252C8" w:rsidR="00AF357D" w:rsidRDefault="00D31A7A" w:rsidP="00AF357D">
            <w:pPr>
              <w:pStyle w:val="ListParagraph"/>
              <w:numPr>
                <w:ilvl w:val="0"/>
                <w:numId w:val="23"/>
              </w:numPr>
              <w:ind w:left="395" w:hanging="395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Processing </w:t>
            </w:r>
            <w:r w:rsidR="00AF357D" w:rsidRPr="00A456FB">
              <w:rPr>
                <w:rFonts w:cs="Arial"/>
                <w:color w:val="000000" w:themeColor="text1"/>
              </w:rPr>
              <w:t xml:space="preserve">incoming payments </w:t>
            </w:r>
            <w:r>
              <w:rPr>
                <w:rFonts w:cs="Arial"/>
                <w:color w:val="000000" w:themeColor="text1"/>
              </w:rPr>
              <w:t xml:space="preserve">received </w:t>
            </w:r>
            <w:r w:rsidR="00AF357D" w:rsidRPr="00A456FB">
              <w:rPr>
                <w:rFonts w:cs="Arial"/>
                <w:color w:val="000000" w:themeColor="text1"/>
              </w:rPr>
              <w:t>accurately</w:t>
            </w:r>
          </w:p>
          <w:p w14:paraId="64EB977E" w14:textId="305614F3" w:rsidR="00543F7E" w:rsidRPr="00AF357D" w:rsidRDefault="00D31A7A" w:rsidP="00AF357D">
            <w:pPr>
              <w:pStyle w:val="ListParagraph"/>
              <w:numPr>
                <w:ilvl w:val="0"/>
                <w:numId w:val="23"/>
              </w:numPr>
              <w:ind w:left="395" w:hanging="395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</w:t>
            </w:r>
            <w:r w:rsidRPr="00AF357D">
              <w:rPr>
                <w:rFonts w:cs="Arial"/>
                <w:color w:val="000000" w:themeColor="text1"/>
              </w:rPr>
              <w:t xml:space="preserve">rocessing visitors </w:t>
            </w:r>
            <w:r>
              <w:rPr>
                <w:rFonts w:cs="Arial"/>
                <w:color w:val="000000" w:themeColor="text1"/>
              </w:rPr>
              <w:t>in</w:t>
            </w:r>
            <w:r w:rsidRPr="00AF357D">
              <w:rPr>
                <w:rFonts w:cs="Arial"/>
                <w:color w:val="000000" w:themeColor="text1"/>
              </w:rPr>
              <w:t xml:space="preserve">to </w:t>
            </w:r>
            <w:r>
              <w:rPr>
                <w:rFonts w:cs="Arial"/>
                <w:color w:val="000000" w:themeColor="text1"/>
              </w:rPr>
              <w:t xml:space="preserve">the </w:t>
            </w:r>
            <w:r w:rsidRPr="00AF357D">
              <w:rPr>
                <w:rFonts w:cs="Arial"/>
                <w:color w:val="000000" w:themeColor="text1"/>
              </w:rPr>
              <w:t xml:space="preserve">office </w:t>
            </w:r>
            <w:r>
              <w:rPr>
                <w:rFonts w:cs="Arial"/>
                <w:color w:val="000000" w:themeColor="text1"/>
              </w:rPr>
              <w:t xml:space="preserve">using the </w:t>
            </w:r>
            <w:r w:rsidR="00AF357D" w:rsidRPr="00AF357D">
              <w:rPr>
                <w:rFonts w:cs="Arial"/>
                <w:color w:val="000000" w:themeColor="text1"/>
              </w:rPr>
              <w:t>correct procedures</w:t>
            </w:r>
          </w:p>
        </w:tc>
      </w:tr>
      <w:tr w:rsidR="006F5855" w:rsidRPr="00AD6A2B" w14:paraId="198E7B10" w14:textId="77777777" w:rsidTr="000D11F4">
        <w:trPr>
          <w:cantSplit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E9AB" w14:textId="42F1B99C" w:rsidR="006F5855" w:rsidRPr="00456D5A" w:rsidRDefault="00AF357D" w:rsidP="00D31A7A">
            <w:pPr>
              <w:spacing w:before="0" w:after="0"/>
              <w:contextualSpacing/>
              <w:rPr>
                <w:rFonts w:cs="Arial"/>
                <w:bCs/>
              </w:rPr>
            </w:pPr>
            <w:r w:rsidRPr="00EA391E">
              <w:rPr>
                <w:rFonts w:eastAsia="Calibri"/>
                <w:b/>
                <w:bCs/>
                <w:szCs w:val="22"/>
                <w:lang w:eastAsia="en-US"/>
              </w:rPr>
              <w:t xml:space="preserve">Customer </w:t>
            </w:r>
            <w:r w:rsidR="00B71145">
              <w:rPr>
                <w:rFonts w:eastAsia="Calibri"/>
                <w:b/>
                <w:bCs/>
                <w:szCs w:val="22"/>
                <w:lang w:eastAsia="en-US"/>
              </w:rPr>
              <w:t>Advice Team</w:t>
            </w:r>
            <w:r w:rsidRPr="00EA391E">
              <w:rPr>
                <w:rFonts w:eastAsia="Calibri"/>
                <w:b/>
                <w:bCs/>
                <w:szCs w:val="22"/>
                <w:lang w:eastAsia="en-US"/>
              </w:rPr>
              <w:t xml:space="preserve"> Administrative Support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D276" w14:textId="29E10559" w:rsidR="000A3D2D" w:rsidRDefault="00DA77F8" w:rsidP="00AF357D">
            <w:pPr>
              <w:pStyle w:val="ListParagraph"/>
              <w:numPr>
                <w:ilvl w:val="0"/>
                <w:numId w:val="23"/>
              </w:numPr>
              <w:ind w:left="395" w:hanging="395"/>
              <w:outlineLvl w:val="0"/>
              <w:rPr>
                <w:rFonts w:cs="Arial"/>
                <w:bCs/>
              </w:rPr>
            </w:pPr>
            <w:r>
              <w:rPr>
                <w:rFonts w:cs="Arial"/>
                <w:szCs w:val="22"/>
              </w:rPr>
              <w:t>D</w:t>
            </w:r>
            <w:r w:rsidR="00D31A7A" w:rsidRPr="00AF357D">
              <w:rPr>
                <w:rFonts w:cs="Arial"/>
                <w:szCs w:val="22"/>
              </w:rPr>
              <w:t>eliver</w:t>
            </w:r>
            <w:r w:rsidR="00D31A7A">
              <w:rPr>
                <w:rFonts w:cs="Arial"/>
                <w:szCs w:val="22"/>
              </w:rPr>
              <w:t>ing</w:t>
            </w:r>
            <w:r w:rsidR="00D31A7A" w:rsidRPr="00AF357D">
              <w:rPr>
                <w:rFonts w:cs="Arial"/>
                <w:szCs w:val="22"/>
              </w:rPr>
              <w:t xml:space="preserve"> </w:t>
            </w:r>
            <w:r w:rsidR="000A3D2D" w:rsidRPr="00AF357D">
              <w:rPr>
                <w:rFonts w:cs="Arial"/>
                <w:szCs w:val="22"/>
              </w:rPr>
              <w:t>all</w:t>
            </w:r>
            <w:r w:rsidR="00D31A7A">
              <w:rPr>
                <w:rFonts w:cs="Arial"/>
                <w:szCs w:val="22"/>
              </w:rPr>
              <w:t xml:space="preserve"> designated</w:t>
            </w:r>
            <w:r w:rsidR="000A3D2D" w:rsidRPr="00AF357D">
              <w:rPr>
                <w:rFonts w:cs="Arial"/>
                <w:szCs w:val="22"/>
              </w:rPr>
              <w:t xml:space="preserve"> routine business administration tasks relating to </w:t>
            </w:r>
            <w:r w:rsidR="00F12C4C">
              <w:rPr>
                <w:rFonts w:cs="Arial"/>
                <w:szCs w:val="22"/>
              </w:rPr>
              <w:t xml:space="preserve">customer service and </w:t>
            </w:r>
            <w:r w:rsidR="000A3D2D" w:rsidRPr="00AF357D">
              <w:rPr>
                <w:rFonts w:cs="Arial"/>
                <w:szCs w:val="22"/>
              </w:rPr>
              <w:t>customer contact</w:t>
            </w:r>
            <w:r w:rsidR="000329E9">
              <w:rPr>
                <w:rFonts w:cs="Arial"/>
                <w:szCs w:val="22"/>
              </w:rPr>
              <w:t xml:space="preserve"> accurately and to set deadlines</w:t>
            </w:r>
          </w:p>
          <w:p w14:paraId="276A26CE" w14:textId="11CAD3BE" w:rsidR="00AF357D" w:rsidRPr="00AF357D" w:rsidRDefault="00D31A7A" w:rsidP="00AF357D">
            <w:pPr>
              <w:pStyle w:val="ListParagraph"/>
              <w:numPr>
                <w:ilvl w:val="0"/>
                <w:numId w:val="23"/>
              </w:numPr>
              <w:ind w:left="395" w:hanging="395"/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Logging received</w:t>
            </w:r>
            <w:r w:rsidR="00AF357D">
              <w:rPr>
                <w:rFonts w:cs="Arial"/>
                <w:bCs/>
              </w:rPr>
              <w:t xml:space="preserve"> </w:t>
            </w:r>
            <w:r w:rsidR="00346A06">
              <w:rPr>
                <w:rFonts w:cs="Arial"/>
                <w:bCs/>
              </w:rPr>
              <w:t xml:space="preserve">customer </w:t>
            </w:r>
            <w:r w:rsidR="00AF357D">
              <w:rPr>
                <w:rFonts w:cs="Arial"/>
                <w:bCs/>
              </w:rPr>
              <w:t xml:space="preserve">service complaints </w:t>
            </w:r>
            <w:r w:rsidR="00AF357D">
              <w:rPr>
                <w:rFonts w:cs="Arial"/>
                <w:color w:val="000000" w:themeColor="text1"/>
              </w:rPr>
              <w:t>in line with organisational policy and procedures and where possible resolv</w:t>
            </w:r>
            <w:r>
              <w:rPr>
                <w:rFonts w:cs="Arial"/>
                <w:color w:val="000000" w:themeColor="text1"/>
              </w:rPr>
              <w:t>ing</w:t>
            </w:r>
            <w:r w:rsidR="00AF357D">
              <w:rPr>
                <w:rFonts w:cs="Arial"/>
                <w:color w:val="000000" w:themeColor="text1"/>
              </w:rPr>
              <w:t xml:space="preserve"> at first contact</w:t>
            </w:r>
          </w:p>
          <w:p w14:paraId="692708EE" w14:textId="4E6A61F3" w:rsidR="006F5855" w:rsidRPr="00AF357D" w:rsidRDefault="00D31A7A" w:rsidP="00AF357D">
            <w:pPr>
              <w:pStyle w:val="ListParagraph"/>
              <w:numPr>
                <w:ilvl w:val="0"/>
                <w:numId w:val="23"/>
              </w:numPr>
              <w:ind w:left="395" w:hanging="395"/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</w:t>
            </w:r>
            <w:r w:rsidRPr="00AF357D">
              <w:rPr>
                <w:rFonts w:cs="Arial"/>
                <w:bCs/>
              </w:rPr>
              <w:t>en</w:t>
            </w:r>
            <w:r>
              <w:rPr>
                <w:rFonts w:cs="Arial"/>
                <w:bCs/>
              </w:rPr>
              <w:t>ding</w:t>
            </w:r>
            <w:r w:rsidRPr="00AF357D">
              <w:rPr>
                <w:rFonts w:cs="Arial"/>
                <w:bCs/>
              </w:rPr>
              <w:t xml:space="preserve"> ou</w:t>
            </w:r>
            <w:r>
              <w:rPr>
                <w:rFonts w:cs="Arial"/>
                <w:bCs/>
              </w:rPr>
              <w:t xml:space="preserve">t </w:t>
            </w:r>
            <w:r w:rsidR="00AF357D" w:rsidRPr="00AF357D">
              <w:rPr>
                <w:rFonts w:cs="Arial"/>
                <w:bCs/>
              </w:rPr>
              <w:t>satisfaction surveys</w:t>
            </w:r>
            <w:r>
              <w:rPr>
                <w:rFonts w:cs="Arial"/>
                <w:bCs/>
              </w:rPr>
              <w:t xml:space="preserve"> to timeframes set and accurately recording </w:t>
            </w:r>
            <w:r w:rsidR="00AF357D" w:rsidRPr="00AF357D">
              <w:rPr>
                <w:rFonts w:cs="Arial"/>
                <w:bCs/>
              </w:rPr>
              <w:t>returns</w:t>
            </w:r>
          </w:p>
        </w:tc>
      </w:tr>
      <w:tr w:rsidR="00687A02" w:rsidRPr="00AD6A2B" w14:paraId="36FC0FA8" w14:textId="77777777" w:rsidTr="00A21D47">
        <w:trPr>
          <w:cantSplit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30BF" w14:textId="77777777" w:rsidR="00687A02" w:rsidRPr="00AF357D" w:rsidRDefault="00687A02" w:rsidP="00A21D47">
            <w:pPr>
              <w:spacing w:before="0" w:after="0"/>
              <w:contextualSpacing/>
              <w:rPr>
                <w:rFonts w:eastAsia="Calibri"/>
                <w:b/>
                <w:bCs/>
                <w:szCs w:val="22"/>
                <w:lang w:eastAsia="en-US"/>
              </w:rPr>
            </w:pPr>
            <w:r w:rsidRPr="00B62E5D">
              <w:rPr>
                <w:rFonts w:eastAsia="Calibri"/>
                <w:b/>
                <w:bCs/>
                <w:szCs w:val="22"/>
                <w:lang w:eastAsia="en-US"/>
              </w:rPr>
              <w:t>Responsive Repairs Administrative Support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F91D" w14:textId="77777777" w:rsidR="00687A02" w:rsidRDefault="00687A02" w:rsidP="00A21D47">
            <w:pPr>
              <w:pStyle w:val="ListParagraph"/>
              <w:numPr>
                <w:ilvl w:val="0"/>
                <w:numId w:val="23"/>
              </w:numPr>
              <w:ind w:left="390" w:hanging="390"/>
              <w:rPr>
                <w:rFonts w:cs="Arial"/>
                <w:color w:val="000000" w:themeColor="text1"/>
              </w:rPr>
            </w:pPr>
            <w:r w:rsidRPr="00F15DAF">
              <w:rPr>
                <w:rFonts w:cs="Arial"/>
                <w:color w:val="000000" w:themeColor="text1"/>
              </w:rPr>
              <w:t xml:space="preserve">Ensuring administration of </w:t>
            </w:r>
            <w:proofErr w:type="gramStart"/>
            <w:r w:rsidRPr="00F15DAF">
              <w:rPr>
                <w:rFonts w:cs="Arial"/>
                <w:color w:val="000000" w:themeColor="text1"/>
              </w:rPr>
              <w:t xml:space="preserve">key </w:t>
            </w:r>
            <w:r>
              <w:rPr>
                <w:rFonts w:cs="Arial"/>
                <w:color w:val="000000" w:themeColor="text1"/>
              </w:rPr>
              <w:t xml:space="preserve"> management</w:t>
            </w:r>
            <w:proofErr w:type="gramEnd"/>
            <w:r>
              <w:rPr>
                <w:rFonts w:cs="Arial"/>
                <w:color w:val="000000" w:themeColor="text1"/>
              </w:rPr>
              <w:t xml:space="preserve"> including </w:t>
            </w:r>
            <w:r w:rsidRPr="00F15DAF">
              <w:rPr>
                <w:rFonts w:cs="Arial"/>
                <w:color w:val="000000" w:themeColor="text1"/>
              </w:rPr>
              <w:t xml:space="preserve">collection </w:t>
            </w:r>
            <w:r w:rsidRPr="000868F4">
              <w:rPr>
                <w:rFonts w:cs="Arial"/>
                <w:color w:val="000000" w:themeColor="text1"/>
              </w:rPr>
              <w:t>and</w:t>
            </w:r>
            <w:r w:rsidRPr="008A10C5">
              <w:rPr>
                <w:rFonts w:cs="Arial"/>
                <w:color w:val="000000" w:themeColor="text1"/>
              </w:rPr>
              <w:t xml:space="preserve"> </w:t>
            </w:r>
            <w:r w:rsidRPr="000868F4">
              <w:rPr>
                <w:rFonts w:cs="Arial"/>
                <w:color w:val="000000" w:themeColor="text1"/>
              </w:rPr>
              <w:t>ordering</w:t>
            </w:r>
            <w:r w:rsidRPr="00F15DAF">
              <w:rPr>
                <w:rFonts w:cs="Arial"/>
                <w:color w:val="000000" w:themeColor="text1"/>
              </w:rPr>
              <w:t xml:space="preserve"> is carried out effectively</w:t>
            </w:r>
          </w:p>
          <w:p w14:paraId="4C6B8C53" w14:textId="77777777" w:rsidR="00687A02" w:rsidRPr="000868F4" w:rsidRDefault="00687A02" w:rsidP="00A21D47">
            <w:pPr>
              <w:pStyle w:val="ListParagraph"/>
              <w:numPr>
                <w:ilvl w:val="0"/>
                <w:numId w:val="23"/>
              </w:numPr>
              <w:ind w:left="390" w:hanging="390"/>
              <w:rPr>
                <w:rFonts w:cs="Arial"/>
                <w:color w:val="000000" w:themeColor="text1"/>
              </w:rPr>
            </w:pPr>
            <w:r w:rsidRPr="000868F4">
              <w:rPr>
                <w:rFonts w:cs="Arial"/>
                <w:color w:val="000000" w:themeColor="text1"/>
              </w:rPr>
              <w:t>Dealing with general enquiries (including non-standard repair requests)</w:t>
            </w:r>
          </w:p>
          <w:p w14:paraId="54F32E3C" w14:textId="77777777" w:rsidR="00687A02" w:rsidRPr="006A2AA0" w:rsidRDefault="00687A02" w:rsidP="00A21D47">
            <w:pPr>
              <w:pStyle w:val="ListParagraph"/>
              <w:numPr>
                <w:ilvl w:val="0"/>
                <w:numId w:val="23"/>
              </w:numPr>
              <w:ind w:left="390" w:hanging="39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</w:t>
            </w:r>
            <w:r w:rsidRPr="00F15DAF">
              <w:rPr>
                <w:rFonts w:cs="Arial"/>
                <w:color w:val="000000" w:themeColor="text1"/>
              </w:rPr>
              <w:t>chedul</w:t>
            </w:r>
            <w:r>
              <w:rPr>
                <w:rFonts w:cs="Arial"/>
                <w:color w:val="000000" w:themeColor="text1"/>
              </w:rPr>
              <w:t>ing</w:t>
            </w:r>
            <w:r w:rsidRPr="00F15DAF">
              <w:rPr>
                <w:rFonts w:cs="Arial"/>
                <w:color w:val="000000" w:themeColor="text1"/>
              </w:rPr>
              <w:t xml:space="preserve"> property inspections correctly</w:t>
            </w:r>
          </w:p>
          <w:p w14:paraId="104184B9" w14:textId="77777777" w:rsidR="00687A02" w:rsidRPr="006A2AA0" w:rsidRDefault="00687A02" w:rsidP="00A21D47">
            <w:pPr>
              <w:pStyle w:val="ListParagraph"/>
              <w:numPr>
                <w:ilvl w:val="0"/>
                <w:numId w:val="23"/>
              </w:numPr>
              <w:ind w:left="390" w:hanging="390"/>
              <w:rPr>
                <w:rFonts w:cs="Arial"/>
                <w:color w:val="000000" w:themeColor="text1"/>
              </w:rPr>
            </w:pPr>
            <w:r>
              <w:rPr>
                <w:szCs w:val="22"/>
              </w:rPr>
              <w:t>Processing allocated incoming repairs invoices in set time scales</w:t>
            </w:r>
          </w:p>
          <w:p w14:paraId="3C8D6747" w14:textId="77777777" w:rsidR="00687A02" w:rsidRPr="006A2AA0" w:rsidRDefault="00687A02" w:rsidP="00A21D47">
            <w:pPr>
              <w:pStyle w:val="ListParagraph"/>
              <w:numPr>
                <w:ilvl w:val="0"/>
                <w:numId w:val="23"/>
              </w:numPr>
              <w:ind w:left="390" w:hanging="390"/>
            </w:pPr>
            <w:r w:rsidRPr="006A2AA0">
              <w:rPr>
                <w:szCs w:val="22"/>
              </w:rPr>
              <w:t>Processing allocated repair charges accurately and in set timescales</w:t>
            </w:r>
          </w:p>
          <w:p w14:paraId="17BFDFDE" w14:textId="77777777" w:rsidR="00687A02" w:rsidRPr="00800EC3" w:rsidRDefault="00687A02" w:rsidP="00A21D47">
            <w:pPr>
              <w:pStyle w:val="ListParagraph"/>
              <w:numPr>
                <w:ilvl w:val="0"/>
                <w:numId w:val="23"/>
              </w:numPr>
              <w:ind w:left="390" w:hanging="390"/>
            </w:pPr>
            <w:r>
              <w:rPr>
                <w:rFonts w:cs="Arial"/>
                <w:color w:val="000000" w:themeColor="text1"/>
              </w:rPr>
              <w:t xml:space="preserve">Carrying out allocated </w:t>
            </w:r>
            <w:r w:rsidRPr="003324C0">
              <w:rPr>
                <w:rFonts w:cs="Arial"/>
                <w:color w:val="000000" w:themeColor="text1"/>
              </w:rPr>
              <w:t>debt recovery</w:t>
            </w:r>
            <w:r w:rsidRPr="00F15DAF"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 xml:space="preserve">tasks </w:t>
            </w:r>
            <w:r w:rsidRPr="00F15DAF">
              <w:rPr>
                <w:rFonts w:cs="Arial"/>
                <w:color w:val="000000" w:themeColor="text1"/>
              </w:rPr>
              <w:t>in line with policy and procedures</w:t>
            </w:r>
          </w:p>
        </w:tc>
      </w:tr>
      <w:tr w:rsidR="00687A02" w:rsidRPr="00AD6A2B" w14:paraId="4857FADC" w14:textId="77777777" w:rsidTr="00A21D47">
        <w:trPr>
          <w:cantSplit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68DC" w14:textId="77777777" w:rsidR="00687A02" w:rsidRPr="00B62E5D" w:rsidRDefault="00687A02" w:rsidP="00A21D47">
            <w:pPr>
              <w:spacing w:before="0" w:after="0"/>
              <w:contextualSpacing/>
              <w:rPr>
                <w:rFonts w:eastAsia="Calibri"/>
                <w:b/>
                <w:bCs/>
                <w:szCs w:val="22"/>
                <w:lang w:eastAsia="en-US"/>
              </w:rPr>
            </w:pPr>
            <w:r w:rsidRPr="00B62E5D">
              <w:rPr>
                <w:rFonts w:eastAsia="Calibri"/>
                <w:b/>
                <w:bCs/>
                <w:szCs w:val="22"/>
                <w:lang w:eastAsia="en-US"/>
              </w:rPr>
              <w:t>Housing Administrative Support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AF0B" w14:textId="77777777" w:rsidR="00687A02" w:rsidRPr="00EF3663" w:rsidRDefault="00687A02" w:rsidP="00A21D47">
            <w:pPr>
              <w:pStyle w:val="ListParagraph"/>
              <w:numPr>
                <w:ilvl w:val="0"/>
                <w:numId w:val="23"/>
              </w:numPr>
              <w:ind w:left="390" w:hanging="39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L</w:t>
            </w:r>
            <w:r w:rsidRPr="00F15DAF">
              <w:rPr>
                <w:rFonts w:cs="Arial"/>
                <w:color w:val="000000" w:themeColor="text1"/>
              </w:rPr>
              <w:t>ogg</w:t>
            </w:r>
            <w:r>
              <w:rPr>
                <w:rFonts w:cs="Arial"/>
                <w:color w:val="000000" w:themeColor="text1"/>
              </w:rPr>
              <w:t>ing</w:t>
            </w:r>
            <w:r w:rsidRPr="00F15DAF">
              <w:rPr>
                <w:rFonts w:cs="Arial"/>
                <w:color w:val="000000" w:themeColor="text1"/>
              </w:rPr>
              <w:t xml:space="preserve"> anti -social behaviour complaints </w:t>
            </w:r>
            <w:r>
              <w:rPr>
                <w:rFonts w:cs="Arial"/>
                <w:color w:val="000000" w:themeColor="text1"/>
              </w:rPr>
              <w:t xml:space="preserve">received </w:t>
            </w:r>
            <w:r w:rsidRPr="00F15DAF">
              <w:rPr>
                <w:rFonts w:cs="Arial"/>
                <w:color w:val="000000" w:themeColor="text1"/>
              </w:rPr>
              <w:t>in line with organisational policy and procedures</w:t>
            </w:r>
          </w:p>
        </w:tc>
      </w:tr>
      <w:tr w:rsidR="00200948" w:rsidRPr="00AD6A2B" w14:paraId="5182635B" w14:textId="77777777" w:rsidTr="000D11F4">
        <w:trPr>
          <w:cantSplit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2401" w14:textId="7DA37442" w:rsidR="00200948" w:rsidRPr="00456D5A" w:rsidRDefault="00AF357D" w:rsidP="00810EF2">
            <w:pPr>
              <w:spacing w:before="0" w:after="0"/>
              <w:contextualSpacing/>
              <w:rPr>
                <w:bCs/>
                <w:i/>
              </w:rPr>
            </w:pPr>
            <w:r w:rsidRPr="00B62E5D">
              <w:rPr>
                <w:rFonts w:eastAsia="Calibri"/>
                <w:b/>
                <w:bCs/>
                <w:szCs w:val="22"/>
                <w:lang w:eastAsia="en-US"/>
              </w:rPr>
              <w:t>General Business Administration Support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2536" w14:textId="7313BCBA" w:rsidR="00200948" w:rsidRPr="000A3D2D" w:rsidRDefault="00810EF2" w:rsidP="000A3D2D">
            <w:pPr>
              <w:pStyle w:val="ListParagraph"/>
              <w:numPr>
                <w:ilvl w:val="0"/>
                <w:numId w:val="24"/>
              </w:numPr>
              <w:ind w:left="395" w:hanging="395"/>
              <w:outlineLvl w:val="0"/>
              <w:rPr>
                <w:rFonts w:cs="Arial"/>
                <w:b/>
              </w:rPr>
            </w:pPr>
            <w:r>
              <w:rPr>
                <w:rFonts w:cs="Arial"/>
                <w:szCs w:val="22"/>
              </w:rPr>
              <w:t xml:space="preserve">Carrying out delegated </w:t>
            </w:r>
            <w:r w:rsidR="00AF357D" w:rsidRPr="0033138E">
              <w:rPr>
                <w:rFonts w:cs="Arial"/>
                <w:szCs w:val="22"/>
              </w:rPr>
              <w:t>routine administration tasks</w:t>
            </w:r>
            <w:r w:rsidR="00AF357D">
              <w:rPr>
                <w:rFonts w:cs="Arial"/>
                <w:szCs w:val="22"/>
              </w:rPr>
              <w:t xml:space="preserve"> for the </w:t>
            </w:r>
            <w:proofErr w:type="spellStart"/>
            <w:r w:rsidR="00AF357D">
              <w:rPr>
                <w:rFonts w:cs="Arial"/>
                <w:szCs w:val="22"/>
              </w:rPr>
              <w:t>PoLHA</w:t>
            </w:r>
            <w:proofErr w:type="spellEnd"/>
            <w:r w:rsidR="00AF357D">
              <w:rPr>
                <w:rFonts w:cs="Arial"/>
                <w:szCs w:val="22"/>
              </w:rPr>
              <w:t xml:space="preserve"> Group </w:t>
            </w:r>
            <w:r w:rsidR="00AF357D" w:rsidRPr="0033138E">
              <w:rPr>
                <w:rFonts w:cs="Arial"/>
                <w:szCs w:val="22"/>
              </w:rPr>
              <w:t xml:space="preserve">accurately to </w:t>
            </w:r>
            <w:r>
              <w:rPr>
                <w:rFonts w:cs="Arial"/>
                <w:szCs w:val="22"/>
              </w:rPr>
              <w:t>set</w:t>
            </w:r>
            <w:r w:rsidR="00AF357D" w:rsidRPr="0033138E">
              <w:rPr>
                <w:rFonts w:cs="Arial"/>
                <w:szCs w:val="22"/>
              </w:rPr>
              <w:t xml:space="preserve"> deadlines, including general record keeping, filing, production of statistics,</w:t>
            </w:r>
            <w:r w:rsidR="00DA77F8">
              <w:rPr>
                <w:rFonts w:cs="Arial"/>
                <w:szCs w:val="22"/>
              </w:rPr>
              <w:t xml:space="preserve"> survey management,</w:t>
            </w:r>
            <w:r w:rsidR="00AF357D" w:rsidRPr="0033138E">
              <w:rPr>
                <w:rFonts w:cs="Arial"/>
                <w:szCs w:val="22"/>
              </w:rPr>
              <w:t xml:space="preserve"> mail management</w:t>
            </w:r>
            <w:r w:rsidR="00AF357D">
              <w:rPr>
                <w:rFonts w:cs="Arial"/>
                <w:szCs w:val="22"/>
              </w:rPr>
              <w:t xml:space="preserve"> and distribution</w:t>
            </w:r>
            <w:r w:rsidR="00AF357D" w:rsidRPr="0033138E">
              <w:rPr>
                <w:rFonts w:cs="Arial"/>
                <w:szCs w:val="22"/>
              </w:rPr>
              <w:t xml:space="preserve"> </w:t>
            </w:r>
            <w:r w:rsidR="00AF357D">
              <w:rPr>
                <w:rFonts w:cs="Arial"/>
                <w:szCs w:val="22"/>
              </w:rPr>
              <w:t>and</w:t>
            </w:r>
            <w:r w:rsidR="00AF357D" w:rsidRPr="0033138E">
              <w:rPr>
                <w:rFonts w:cs="Arial"/>
                <w:szCs w:val="22"/>
              </w:rPr>
              <w:t xml:space="preserve"> data entry</w:t>
            </w:r>
          </w:p>
        </w:tc>
      </w:tr>
      <w:tr w:rsidR="00456D5A" w:rsidRPr="00AD6A2B" w14:paraId="2031EFF8" w14:textId="77777777" w:rsidTr="00DE6CEB">
        <w:trPr>
          <w:cantSplit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39AC" w14:textId="77777777" w:rsidR="00456D5A" w:rsidRPr="004A4C4C" w:rsidRDefault="00456D5A" w:rsidP="00DE6CEB">
            <w:pPr>
              <w:outlineLvl w:val="0"/>
              <w:rPr>
                <w:b/>
                <w:bCs/>
                <w:i/>
              </w:rPr>
            </w:pPr>
            <w:r w:rsidRPr="004A4C4C">
              <w:rPr>
                <w:b/>
                <w:bCs/>
              </w:rPr>
              <w:lastRenderedPageBreak/>
              <w:t>Health and Safety Management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D58" w14:textId="7DF9EBB1" w:rsidR="00456D5A" w:rsidRPr="00800EC3" w:rsidRDefault="00456D5A" w:rsidP="004A4C4C">
            <w:pPr>
              <w:pStyle w:val="ListParagraph"/>
              <w:numPr>
                <w:ilvl w:val="0"/>
                <w:numId w:val="19"/>
              </w:numPr>
            </w:pPr>
            <w:r w:rsidRPr="00B9721D">
              <w:t xml:space="preserve">Taking reasonable care of the health and safety of themselves and others, in </w:t>
            </w:r>
            <w:r>
              <w:t>accordance</w:t>
            </w:r>
            <w:r w:rsidRPr="00B9721D">
              <w:t xml:space="preserve"> with the organisation’s policies and procedures.  </w:t>
            </w:r>
          </w:p>
        </w:tc>
      </w:tr>
      <w:tr w:rsidR="00AC5337" w:rsidRPr="00AC5337" w14:paraId="6A1471B8" w14:textId="77777777" w:rsidTr="000D11F4">
        <w:trPr>
          <w:cantSplit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79A7" w14:textId="17D8FE63" w:rsidR="00456D5A" w:rsidRPr="00AC5337" w:rsidRDefault="001E5930" w:rsidP="00AC5337">
            <w:pPr>
              <w:rPr>
                <w:color w:val="000000" w:themeColor="text1"/>
                <w:sz w:val="18"/>
                <w:szCs w:val="18"/>
              </w:rPr>
            </w:pPr>
            <w:r w:rsidRPr="00AC5337">
              <w:rPr>
                <w:b/>
                <w:bCs/>
                <w:color w:val="000000" w:themeColor="text1"/>
              </w:rPr>
              <w:t xml:space="preserve">Tenant and </w:t>
            </w:r>
            <w:r w:rsidR="004A4C4C" w:rsidRPr="00AC5337">
              <w:rPr>
                <w:b/>
                <w:bCs/>
                <w:color w:val="000000" w:themeColor="text1"/>
              </w:rPr>
              <w:t>C</w:t>
            </w:r>
            <w:r w:rsidRPr="00AC5337">
              <w:rPr>
                <w:b/>
                <w:bCs/>
                <w:color w:val="000000" w:themeColor="text1"/>
              </w:rPr>
              <w:t xml:space="preserve">ustomer </w:t>
            </w:r>
            <w:r w:rsidR="004A4C4C" w:rsidRPr="00AC5337">
              <w:rPr>
                <w:b/>
                <w:bCs/>
                <w:color w:val="000000" w:themeColor="text1"/>
              </w:rPr>
              <w:t>P</w:t>
            </w:r>
            <w:r w:rsidRPr="00AC5337">
              <w:rPr>
                <w:b/>
                <w:bCs/>
                <w:color w:val="000000" w:themeColor="text1"/>
              </w:rPr>
              <w:t>articipation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C0C0" w14:textId="06E53C53" w:rsidR="00200948" w:rsidRPr="00AC5337" w:rsidRDefault="00C2002B" w:rsidP="00456D5A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  <w:szCs w:val="22"/>
              </w:rPr>
            </w:pPr>
            <w:r w:rsidRPr="00AC5337">
              <w:rPr>
                <w:rFonts w:cs="Arial"/>
                <w:color w:val="000000" w:themeColor="text1"/>
                <w:szCs w:val="22"/>
              </w:rPr>
              <w:t xml:space="preserve">Encouraging </w:t>
            </w:r>
            <w:r w:rsidR="001E5930" w:rsidRPr="00AC5337">
              <w:rPr>
                <w:rFonts w:cs="Arial"/>
                <w:color w:val="000000" w:themeColor="text1"/>
                <w:szCs w:val="22"/>
              </w:rPr>
              <w:t>and supporting opportunities for tenants and other customers to influence service and performance improvement</w:t>
            </w:r>
          </w:p>
        </w:tc>
      </w:tr>
    </w:tbl>
    <w:p w14:paraId="6A0D7DA1" w14:textId="23921F9E" w:rsidR="00BE36F3" w:rsidRDefault="00BE36F3" w:rsidP="00511A3A">
      <w:pPr>
        <w:jc w:val="both"/>
        <w:rPr>
          <w:rFonts w:cs="Arial"/>
          <w:b/>
          <w:sz w:val="20"/>
          <w:szCs w:val="20"/>
        </w:rPr>
      </w:pPr>
    </w:p>
    <w:p w14:paraId="11037BD1" w14:textId="52B130E1" w:rsidR="00BB71C7" w:rsidRDefault="00BB71C7" w:rsidP="00511A3A">
      <w:pPr>
        <w:jc w:val="both"/>
        <w:rPr>
          <w:rFonts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360B78" w14:paraId="58235F72" w14:textId="77777777" w:rsidTr="00360B78">
        <w:trPr>
          <w:trHeight w:val="454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FF1EE71" w14:textId="2E34E9C7" w:rsidR="00C115CB" w:rsidRDefault="00C115CB" w:rsidP="00771826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COMPREHENSIVE PERSON SPECIFICATION</w:t>
            </w:r>
          </w:p>
          <w:p w14:paraId="48C1540A" w14:textId="3EF94897" w:rsidR="00360B78" w:rsidRDefault="004A4C4C" w:rsidP="00771826">
            <w:pPr>
              <w:rPr>
                <w:b/>
              </w:rPr>
            </w:pPr>
            <w:r>
              <w:rPr>
                <w:rFonts w:cs="Arial"/>
                <w:b/>
                <w:sz w:val="28"/>
                <w:szCs w:val="28"/>
              </w:rPr>
              <w:t>CUSTOMER ADVISOR</w:t>
            </w:r>
          </w:p>
        </w:tc>
      </w:tr>
      <w:tr w:rsidR="00360B78" w14:paraId="78440D72" w14:textId="77777777" w:rsidTr="00360B78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1171BA" w14:textId="77777777" w:rsidR="00360B78" w:rsidRPr="00800EC3" w:rsidRDefault="00360B78" w:rsidP="00A40651">
            <w:pPr>
              <w:rPr>
                <w:b/>
              </w:rPr>
            </w:pPr>
            <w:r w:rsidRPr="00800EC3">
              <w:rPr>
                <w:b/>
                <w:szCs w:val="22"/>
              </w:rPr>
              <w:t>KNOWLEDGE:</w:t>
            </w:r>
          </w:p>
        </w:tc>
      </w:tr>
      <w:tr w:rsidR="00360B78" w14:paraId="19B2E147" w14:textId="77777777" w:rsidTr="00360B78">
        <w:trPr>
          <w:trHeight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4D92E" w14:textId="7E5A5F11" w:rsidR="00360B78" w:rsidRPr="00800EC3" w:rsidRDefault="004A4C4C" w:rsidP="00A40651">
            <w:r w:rsidRPr="00195303">
              <w:rPr>
                <w:rFonts w:cs="Arial"/>
              </w:rPr>
              <w:t>Working knowledg</w:t>
            </w:r>
            <w:r>
              <w:rPr>
                <w:rFonts w:cs="Arial"/>
              </w:rPr>
              <w:t>e of customer service practices</w:t>
            </w:r>
          </w:p>
        </w:tc>
      </w:tr>
      <w:tr w:rsidR="00360B78" w14:paraId="637D0065" w14:textId="77777777" w:rsidTr="00360B78">
        <w:trPr>
          <w:trHeight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92EB7" w14:textId="5531A838" w:rsidR="00360B78" w:rsidRPr="00800EC3" w:rsidRDefault="004A4C4C" w:rsidP="00A40651">
            <w:r w:rsidRPr="00BC07EE">
              <w:rPr>
                <w:rFonts w:cs="Arial"/>
              </w:rPr>
              <w:t>Knowledge of Common Housing Application process for Edinburgh –</w:t>
            </w:r>
            <w:proofErr w:type="gramStart"/>
            <w:r w:rsidRPr="00BC07EE">
              <w:rPr>
                <w:rFonts w:cs="Arial"/>
              </w:rPr>
              <w:t>EDINDEX  and</w:t>
            </w:r>
            <w:proofErr w:type="gramEnd"/>
            <w:r w:rsidRPr="00BC07EE">
              <w:rPr>
                <w:rFonts w:cs="Arial"/>
              </w:rPr>
              <w:t xml:space="preserve"> Choice Based Lets</w:t>
            </w:r>
          </w:p>
        </w:tc>
      </w:tr>
      <w:tr w:rsidR="004B683C" w14:paraId="4C69D1C2" w14:textId="77777777" w:rsidTr="00360B78">
        <w:trPr>
          <w:trHeight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F9BD2" w14:textId="5D511E6D" w:rsidR="004B683C" w:rsidRPr="00BC07EE" w:rsidRDefault="004B683C" w:rsidP="00A40651">
            <w:pPr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BC07EE">
              <w:rPr>
                <w:rFonts w:cs="Arial"/>
              </w:rPr>
              <w:t>asic knowledge of housing benefits, universal credit</w:t>
            </w:r>
          </w:p>
        </w:tc>
      </w:tr>
      <w:tr w:rsidR="004A4C4C" w14:paraId="6E16EC0B" w14:textId="77777777" w:rsidTr="00A8170B">
        <w:trPr>
          <w:trHeight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5719D" w14:textId="3B628128" w:rsidR="004A4C4C" w:rsidRPr="00800EC3" w:rsidRDefault="004A4C4C" w:rsidP="004A4C4C">
            <w:r w:rsidRPr="00BC07EE">
              <w:rPr>
                <w:rFonts w:cs="Arial"/>
              </w:rPr>
              <w:t>Good working knowledge of housing legislation and best practice</w:t>
            </w:r>
          </w:p>
        </w:tc>
      </w:tr>
      <w:tr w:rsidR="004A4C4C" w14:paraId="4B08CBB1" w14:textId="77777777" w:rsidTr="00360B78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8DDBD7" w14:textId="77777777" w:rsidR="004A4C4C" w:rsidRDefault="004A4C4C" w:rsidP="004A4C4C">
            <w:pPr>
              <w:rPr>
                <w:b/>
                <w:bCs/>
              </w:rPr>
            </w:pPr>
            <w:r>
              <w:rPr>
                <w:b/>
                <w:bCs/>
              </w:rPr>
              <w:t>ABILITIES/COMPETENCIES</w:t>
            </w:r>
          </w:p>
        </w:tc>
      </w:tr>
      <w:tr w:rsidR="004A4C4C" w14:paraId="1999D547" w14:textId="77777777" w:rsidTr="00360B78">
        <w:trPr>
          <w:trHeight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7B1E64" w14:textId="1A79DE53" w:rsidR="004A4C4C" w:rsidRDefault="004A4C4C" w:rsidP="004A4C4C">
            <w:pPr>
              <w:rPr>
                <w:b/>
                <w:i/>
              </w:rPr>
            </w:pPr>
            <w:r>
              <w:rPr>
                <w:b/>
                <w:i/>
              </w:rPr>
              <w:t>Personal Effectiveness</w:t>
            </w:r>
          </w:p>
        </w:tc>
      </w:tr>
      <w:tr w:rsidR="004A4C4C" w14:paraId="11414221" w14:textId="77777777" w:rsidTr="00360B78">
        <w:trPr>
          <w:trHeight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44F149" w14:textId="5DBCEDFA" w:rsidR="004A4C4C" w:rsidRPr="0081795D" w:rsidRDefault="004A4C4C" w:rsidP="004A4C4C">
            <w:pPr>
              <w:rPr>
                <w:bCs/>
                <w:iCs/>
              </w:rPr>
            </w:pPr>
            <w:r w:rsidRPr="006B0A95">
              <w:rPr>
                <w:bCs/>
                <w:iCs/>
              </w:rPr>
              <w:t>Able to positively challenge at all levels of the organisation</w:t>
            </w:r>
          </w:p>
        </w:tc>
      </w:tr>
      <w:tr w:rsidR="004A4C4C" w14:paraId="26BF17F1" w14:textId="77777777" w:rsidTr="00360B78">
        <w:trPr>
          <w:trHeight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92AF34" w14:textId="347A5E96" w:rsidR="004A4C4C" w:rsidRPr="00FD3434" w:rsidRDefault="004A4C4C" w:rsidP="004A4C4C">
            <w:pPr>
              <w:rPr>
                <w:bCs/>
                <w:iCs/>
              </w:rPr>
            </w:pPr>
            <w:r w:rsidRPr="00FD3434">
              <w:rPr>
                <w:bCs/>
                <w:iCs/>
              </w:rPr>
              <w:t>Well-developed communication skills</w:t>
            </w:r>
          </w:p>
        </w:tc>
      </w:tr>
      <w:tr w:rsidR="004A4C4C" w14:paraId="72D5AF4E" w14:textId="77777777" w:rsidTr="00360B78">
        <w:trPr>
          <w:trHeight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1DA0AF" w14:textId="6EA526A0" w:rsidR="004A4C4C" w:rsidRPr="00FD3434" w:rsidRDefault="004A4C4C" w:rsidP="004A4C4C">
            <w:pPr>
              <w:rPr>
                <w:bCs/>
                <w:iCs/>
              </w:rPr>
            </w:pPr>
            <w:r w:rsidRPr="00FD3434">
              <w:rPr>
                <w:bCs/>
                <w:iCs/>
              </w:rPr>
              <w:t>Ability to build and sustain effective working relationships</w:t>
            </w:r>
          </w:p>
        </w:tc>
      </w:tr>
      <w:tr w:rsidR="004A4C4C" w14:paraId="46F402E0" w14:textId="77777777" w:rsidTr="00360B78">
        <w:trPr>
          <w:trHeight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32744" w14:textId="77777777" w:rsidR="004A4C4C" w:rsidRDefault="004A4C4C" w:rsidP="004A4C4C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Functional/Technical</w:t>
            </w:r>
          </w:p>
        </w:tc>
      </w:tr>
      <w:tr w:rsidR="004A4C4C" w14:paraId="19E836A8" w14:textId="77777777" w:rsidTr="00360B78">
        <w:trPr>
          <w:trHeight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8B719" w14:textId="549ADA90" w:rsidR="004A4C4C" w:rsidRPr="00043788" w:rsidRDefault="004A4C4C" w:rsidP="004A4C4C">
            <w:pPr>
              <w:rPr>
                <w:rFonts w:cs="Arial"/>
                <w:bCs/>
                <w:iCs/>
              </w:rPr>
            </w:pPr>
            <w:r w:rsidRPr="00D9623B">
              <w:rPr>
                <w:rFonts w:cs="Arial"/>
                <w:bCs/>
                <w:iCs/>
              </w:rPr>
              <w:t>Excellent organisational skills, able to plan own work and deliver to target</w:t>
            </w:r>
            <w:r>
              <w:rPr>
                <w:rFonts w:cs="Arial"/>
                <w:bCs/>
                <w:iCs/>
              </w:rPr>
              <w:t>s.</w:t>
            </w:r>
          </w:p>
        </w:tc>
      </w:tr>
      <w:tr w:rsidR="004A4C4C" w14:paraId="1EE87A56" w14:textId="77777777" w:rsidTr="00360B78">
        <w:trPr>
          <w:trHeight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137436" w14:textId="3396C0CD" w:rsidR="004A4C4C" w:rsidRPr="00043788" w:rsidRDefault="004A4C4C" w:rsidP="004A4C4C">
            <w:pPr>
              <w:rPr>
                <w:rFonts w:cs="Arial"/>
                <w:bCs/>
                <w:iCs/>
              </w:rPr>
            </w:pPr>
            <w:r w:rsidRPr="00D9623B">
              <w:rPr>
                <w:rFonts w:cs="Arial"/>
                <w:bCs/>
                <w:iCs/>
              </w:rPr>
              <w:t xml:space="preserve">Excellent communication skills (oral and written), able to draft clear, detailed but succinct </w:t>
            </w:r>
            <w:r>
              <w:rPr>
                <w:rFonts w:cs="Arial"/>
                <w:bCs/>
                <w:iCs/>
              </w:rPr>
              <w:t>emails letters</w:t>
            </w:r>
          </w:p>
        </w:tc>
      </w:tr>
      <w:tr w:rsidR="004A4C4C" w14:paraId="52E8DF94" w14:textId="77777777" w:rsidTr="00360B78">
        <w:trPr>
          <w:trHeight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2DEC2" w14:textId="4398D367" w:rsidR="004A4C4C" w:rsidRPr="00043788" w:rsidRDefault="004A4C4C" w:rsidP="004A4C4C">
            <w:pPr>
              <w:rPr>
                <w:rFonts w:cs="Arial"/>
                <w:bCs/>
                <w:iCs/>
              </w:rPr>
            </w:pPr>
            <w:r w:rsidRPr="00D9623B">
              <w:rPr>
                <w:rFonts w:cs="Arial"/>
                <w:bCs/>
                <w:iCs/>
              </w:rPr>
              <w:t>Able to interpret policy/procedures to resolve problems</w:t>
            </w:r>
            <w:r>
              <w:rPr>
                <w:rFonts w:cs="Arial"/>
                <w:bCs/>
                <w:iCs/>
              </w:rPr>
              <w:t>.</w:t>
            </w:r>
          </w:p>
        </w:tc>
      </w:tr>
      <w:tr w:rsidR="004A4C4C" w14:paraId="63AB2E0F" w14:textId="77777777" w:rsidTr="00360B78">
        <w:trPr>
          <w:trHeight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09A4D" w14:textId="58F2EC49" w:rsidR="004A4C4C" w:rsidRPr="00043788" w:rsidRDefault="004A4C4C" w:rsidP="004A4C4C">
            <w:pPr>
              <w:rPr>
                <w:rFonts w:cs="Arial"/>
                <w:bCs/>
                <w:iCs/>
              </w:rPr>
            </w:pPr>
            <w:r w:rsidRPr="00D9623B">
              <w:rPr>
                <w:rFonts w:cs="Arial"/>
                <w:bCs/>
                <w:iCs/>
              </w:rPr>
              <w:t>Able to work as part of a team contributing to team discussion and overall team performance</w:t>
            </w:r>
            <w:r>
              <w:rPr>
                <w:rFonts w:cs="Arial"/>
                <w:bCs/>
                <w:iCs/>
              </w:rPr>
              <w:t>.</w:t>
            </w:r>
          </w:p>
        </w:tc>
      </w:tr>
      <w:tr w:rsidR="004A4C4C" w14:paraId="19395783" w14:textId="77777777" w:rsidTr="00360B78">
        <w:trPr>
          <w:trHeight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FA6853" w14:textId="7A5F8C80" w:rsidR="004A4C4C" w:rsidRPr="00043788" w:rsidRDefault="004A4C4C" w:rsidP="004A4C4C">
            <w:pPr>
              <w:rPr>
                <w:rFonts w:cs="Arial"/>
                <w:bCs/>
                <w:iCs/>
              </w:rPr>
            </w:pPr>
            <w:r w:rsidRPr="00D9623B">
              <w:rPr>
                <w:rFonts w:cs="Arial"/>
                <w:bCs/>
                <w:iCs/>
              </w:rPr>
              <w:t>Able to comment on process and recommend improvements</w:t>
            </w:r>
            <w:r>
              <w:rPr>
                <w:rFonts w:cs="Arial"/>
                <w:bCs/>
                <w:iCs/>
              </w:rPr>
              <w:t>.</w:t>
            </w:r>
          </w:p>
        </w:tc>
      </w:tr>
      <w:tr w:rsidR="004A4C4C" w14:paraId="2A5F1EE4" w14:textId="77777777" w:rsidTr="00360B78">
        <w:trPr>
          <w:trHeight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439C81" w14:textId="3E9DFE7D" w:rsidR="004A4C4C" w:rsidRPr="00043788" w:rsidRDefault="004A4C4C" w:rsidP="004A4C4C">
            <w:pPr>
              <w:rPr>
                <w:rFonts w:cs="Arial"/>
                <w:bCs/>
                <w:iCs/>
              </w:rPr>
            </w:pPr>
            <w:r w:rsidRPr="00D9623B">
              <w:rPr>
                <w:rFonts w:cs="Arial"/>
                <w:bCs/>
                <w:iCs/>
              </w:rPr>
              <w:t>Able to communicate assertively particularly when in pressured situations</w:t>
            </w:r>
            <w:r>
              <w:rPr>
                <w:rFonts w:cs="Arial"/>
                <w:bCs/>
                <w:iCs/>
              </w:rPr>
              <w:t>.</w:t>
            </w:r>
          </w:p>
        </w:tc>
      </w:tr>
      <w:tr w:rsidR="004A4C4C" w14:paraId="320AD08D" w14:textId="77777777" w:rsidTr="00360B78">
        <w:trPr>
          <w:trHeight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7A21D" w14:textId="4E38E224" w:rsidR="004A4C4C" w:rsidRPr="00043788" w:rsidRDefault="004A4C4C" w:rsidP="004A4C4C">
            <w:pPr>
              <w:rPr>
                <w:rFonts w:cs="Arial"/>
                <w:bCs/>
                <w:iCs/>
              </w:rPr>
            </w:pPr>
            <w:r w:rsidRPr="00D9623B">
              <w:rPr>
                <w:rFonts w:cs="Arial"/>
                <w:bCs/>
                <w:iCs/>
              </w:rPr>
              <w:t>Able to use Microsoft Word, Outlook, Teams and Excel effectively</w:t>
            </w:r>
            <w:r>
              <w:rPr>
                <w:rFonts w:cs="Arial"/>
                <w:bCs/>
                <w:iCs/>
              </w:rPr>
              <w:t>.</w:t>
            </w:r>
          </w:p>
        </w:tc>
      </w:tr>
      <w:tr w:rsidR="004A4C4C" w14:paraId="5B8B7E24" w14:textId="77777777" w:rsidTr="00360B78">
        <w:trPr>
          <w:trHeight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015DE" w14:textId="77486C05" w:rsidR="004A4C4C" w:rsidRPr="00043788" w:rsidRDefault="004A4C4C" w:rsidP="004A4C4C">
            <w:pPr>
              <w:rPr>
                <w:rFonts w:cs="Arial"/>
                <w:bCs/>
                <w:iCs/>
              </w:rPr>
            </w:pPr>
            <w:r w:rsidRPr="00D9623B">
              <w:rPr>
                <w:rFonts w:cs="Arial"/>
                <w:bCs/>
                <w:iCs/>
              </w:rPr>
              <w:t>Able to use QL Management System</w:t>
            </w:r>
            <w:r>
              <w:rPr>
                <w:rFonts w:cs="Arial"/>
                <w:bCs/>
                <w:iCs/>
              </w:rPr>
              <w:t>.</w:t>
            </w:r>
          </w:p>
        </w:tc>
      </w:tr>
      <w:tr w:rsidR="004A4C4C" w14:paraId="39EE729B" w14:textId="77777777" w:rsidTr="00360B78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21EE98" w14:textId="77777777" w:rsidR="004A4C4C" w:rsidRDefault="004A4C4C" w:rsidP="004A4C4C">
            <w:pPr>
              <w:rPr>
                <w:b/>
              </w:rPr>
            </w:pPr>
            <w:r>
              <w:rPr>
                <w:b/>
                <w:szCs w:val="22"/>
              </w:rPr>
              <w:t>PERSONAL ATTRIBUTES:</w:t>
            </w:r>
          </w:p>
        </w:tc>
      </w:tr>
      <w:tr w:rsidR="004A4C4C" w14:paraId="2885CFE9" w14:textId="77777777" w:rsidTr="00360B78">
        <w:trPr>
          <w:trHeight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8648A" w14:textId="62C16296" w:rsidR="004A4C4C" w:rsidRPr="0081795D" w:rsidRDefault="004A4C4C" w:rsidP="004A4C4C">
            <w:pPr>
              <w:rPr>
                <w:rFonts w:cs="Arial"/>
              </w:rPr>
            </w:pPr>
            <w:r w:rsidRPr="0081795D">
              <w:rPr>
                <w:rFonts w:cs="Arial"/>
              </w:rPr>
              <w:lastRenderedPageBreak/>
              <w:t xml:space="preserve">Passionate about delivery of excellent customer service and follows principle of </w:t>
            </w:r>
            <w:r>
              <w:rPr>
                <w:rFonts w:cs="Arial"/>
              </w:rPr>
              <w:t>g</w:t>
            </w:r>
            <w:r w:rsidRPr="0081795D">
              <w:rPr>
                <w:rFonts w:cs="Arial"/>
              </w:rPr>
              <w:t>etting it right first time</w:t>
            </w:r>
          </w:p>
        </w:tc>
      </w:tr>
      <w:tr w:rsidR="004A4C4C" w14:paraId="29F8AE93" w14:textId="77777777" w:rsidTr="00360B78">
        <w:trPr>
          <w:trHeight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714F37" w14:textId="162646E7" w:rsidR="004A4C4C" w:rsidRPr="0081795D" w:rsidRDefault="004A4C4C" w:rsidP="004A4C4C">
            <w:pPr>
              <w:rPr>
                <w:rFonts w:cs="Arial"/>
              </w:rPr>
            </w:pPr>
            <w:r w:rsidRPr="0081795D">
              <w:rPr>
                <w:rFonts w:cs="Arial"/>
              </w:rPr>
              <w:t>A flexible and adaptable approach interested in continuous improvement of the service</w:t>
            </w:r>
          </w:p>
        </w:tc>
      </w:tr>
      <w:tr w:rsidR="004A4C4C" w14:paraId="2E312543" w14:textId="77777777" w:rsidTr="00360B78">
        <w:trPr>
          <w:trHeight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4E4F9" w14:textId="7B7FED88" w:rsidR="004A4C4C" w:rsidRPr="0081795D" w:rsidRDefault="004A4C4C" w:rsidP="004A4C4C">
            <w:pPr>
              <w:rPr>
                <w:rFonts w:cs="Arial"/>
              </w:rPr>
            </w:pPr>
            <w:r w:rsidRPr="0081795D">
              <w:rPr>
                <w:rFonts w:cs="Arial"/>
              </w:rPr>
              <w:t>Inquisitive mind that follows problems through to their conclusion</w:t>
            </w:r>
          </w:p>
        </w:tc>
      </w:tr>
      <w:tr w:rsidR="004A4C4C" w14:paraId="22CF686E" w14:textId="77777777" w:rsidTr="00360B78">
        <w:trPr>
          <w:trHeight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210E9" w14:textId="3CB1FEE0" w:rsidR="004A4C4C" w:rsidRPr="0081795D" w:rsidRDefault="004A4C4C" w:rsidP="004A4C4C">
            <w:pPr>
              <w:rPr>
                <w:rFonts w:cs="Arial"/>
              </w:rPr>
            </w:pPr>
            <w:r>
              <w:rPr>
                <w:rFonts w:cs="Arial"/>
              </w:rPr>
              <w:t>Can work unsupervised</w:t>
            </w:r>
          </w:p>
        </w:tc>
      </w:tr>
      <w:tr w:rsidR="004A4C4C" w14:paraId="4F27CACB" w14:textId="77777777" w:rsidTr="00360B78">
        <w:trPr>
          <w:trHeight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387686" w14:textId="16EF49AC" w:rsidR="004A4C4C" w:rsidRPr="0081795D" w:rsidRDefault="004A4C4C" w:rsidP="004A4C4C">
            <w:pPr>
              <w:rPr>
                <w:rFonts w:cs="Arial"/>
              </w:rPr>
            </w:pPr>
            <w:r>
              <w:rPr>
                <w:rFonts w:cs="Arial"/>
              </w:rPr>
              <w:t>Self-motivated</w:t>
            </w:r>
          </w:p>
        </w:tc>
      </w:tr>
      <w:tr w:rsidR="004A4C4C" w14:paraId="5F1D0DD2" w14:textId="77777777" w:rsidTr="00360B78">
        <w:trPr>
          <w:trHeight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AF80E2" w14:textId="3CD5FE22" w:rsidR="004A4C4C" w:rsidRDefault="004A4C4C" w:rsidP="004A4C4C">
            <w:pPr>
              <w:rPr>
                <w:rFonts w:cs="Arial"/>
              </w:rPr>
            </w:pPr>
            <w:r w:rsidRPr="0081795D">
              <w:rPr>
                <w:rFonts w:cs="Arial"/>
              </w:rPr>
              <w:t>Takes personal responsibility for decisions and actions</w:t>
            </w:r>
          </w:p>
        </w:tc>
      </w:tr>
      <w:tr w:rsidR="004A4C4C" w14:paraId="3B8E2E73" w14:textId="77777777" w:rsidTr="008B10AD">
        <w:trPr>
          <w:trHeight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26B61" w14:textId="7402C867" w:rsidR="004A4C4C" w:rsidRPr="0081795D" w:rsidRDefault="004A4C4C" w:rsidP="004A4C4C">
            <w:pPr>
              <w:rPr>
                <w:rFonts w:cs="Arial"/>
              </w:rPr>
            </w:pPr>
            <w:r w:rsidRPr="00DE5841">
              <w:rPr>
                <w:rFonts w:cs="Arial"/>
              </w:rPr>
              <w:t>Committed to living the values of the Association</w:t>
            </w:r>
          </w:p>
        </w:tc>
      </w:tr>
      <w:tr w:rsidR="004A4C4C" w14:paraId="78E06AAB" w14:textId="77777777" w:rsidTr="00360B78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C6AE" w14:textId="77777777" w:rsidR="004A4C4C" w:rsidRDefault="004A4C4C" w:rsidP="004A4C4C">
            <w:pPr>
              <w:rPr>
                <w:b/>
              </w:rPr>
            </w:pPr>
            <w:r>
              <w:rPr>
                <w:b/>
                <w:szCs w:val="22"/>
              </w:rPr>
              <w:t>TRACK RECORD/EXPERIENCE</w:t>
            </w:r>
          </w:p>
        </w:tc>
      </w:tr>
      <w:tr w:rsidR="004A4C4C" w14:paraId="2931B7B6" w14:textId="77777777" w:rsidTr="00360B78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927B8" w14:textId="539166DF" w:rsidR="004A4C4C" w:rsidRDefault="005324C7" w:rsidP="004A4C4C">
            <w:r>
              <w:rPr>
                <w:rFonts w:cs="Arial"/>
              </w:rPr>
              <w:t xml:space="preserve">Experience </w:t>
            </w:r>
            <w:r w:rsidR="00F63893">
              <w:rPr>
                <w:rFonts w:cs="Arial"/>
              </w:rPr>
              <w:t>(</w:t>
            </w:r>
            <w:r w:rsidRPr="00BC07EE">
              <w:rPr>
                <w:rFonts w:cs="Arial"/>
              </w:rPr>
              <w:t>typically 1 y</w:t>
            </w:r>
            <w:r w:rsidR="00F63893">
              <w:rPr>
                <w:rFonts w:cs="Arial"/>
              </w:rPr>
              <w:t>ea</w:t>
            </w:r>
            <w:r w:rsidRPr="00BC07EE">
              <w:rPr>
                <w:rFonts w:cs="Arial"/>
              </w:rPr>
              <w:t xml:space="preserve">r +) of </w:t>
            </w:r>
            <w:r>
              <w:rPr>
                <w:rFonts w:cs="Arial"/>
              </w:rPr>
              <w:t>working</w:t>
            </w:r>
            <w:r w:rsidRPr="00BC07EE">
              <w:rPr>
                <w:rFonts w:cs="Arial"/>
              </w:rPr>
              <w:t xml:space="preserve"> in a customer service environment in a customer services or housing setting and delivering a consistently excellent customer service</w:t>
            </w:r>
          </w:p>
        </w:tc>
      </w:tr>
      <w:tr w:rsidR="004A4C4C" w14:paraId="47714E0A" w14:textId="77777777" w:rsidTr="00360B78">
        <w:trPr>
          <w:trHeight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619C4D" w14:textId="78165D49" w:rsidR="004A4C4C" w:rsidRDefault="005324C7" w:rsidP="004A4C4C">
            <w:pPr>
              <w:rPr>
                <w:b/>
                <w:i/>
              </w:rPr>
            </w:pPr>
            <w:r w:rsidRPr="00BC07EE">
              <w:rPr>
                <w:rFonts w:cs="Arial"/>
              </w:rPr>
              <w:t>Experience of using a full range of Microsoft Office software package</w:t>
            </w:r>
            <w:r>
              <w:rPr>
                <w:rFonts w:cs="Arial"/>
              </w:rPr>
              <w:t xml:space="preserve"> </w:t>
            </w:r>
            <w:r w:rsidRPr="00BC07EE">
              <w:rPr>
                <w:rFonts w:cs="Arial"/>
              </w:rPr>
              <w:t>and a core housing/customer services IT system</w:t>
            </w:r>
          </w:p>
        </w:tc>
      </w:tr>
      <w:tr w:rsidR="004A4C4C" w14:paraId="046522D4" w14:textId="77777777" w:rsidTr="00360B78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CB1D5C" w14:textId="77777777" w:rsidR="004A4C4C" w:rsidRDefault="004A4C4C" w:rsidP="004A4C4C">
            <w:pPr>
              <w:rPr>
                <w:b/>
              </w:rPr>
            </w:pPr>
            <w:r>
              <w:rPr>
                <w:b/>
                <w:szCs w:val="22"/>
              </w:rPr>
              <w:t>EDUCATIONAL ATTAINMENT/ QUALIFICATIONS</w:t>
            </w:r>
          </w:p>
        </w:tc>
      </w:tr>
      <w:tr w:rsidR="004A4C4C" w14:paraId="7995D1CA" w14:textId="77777777" w:rsidTr="00360B78">
        <w:trPr>
          <w:trHeight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5D617" w14:textId="294F75FE" w:rsidR="004A4C4C" w:rsidRDefault="005324C7" w:rsidP="004A4C4C">
            <w:pPr>
              <w:autoSpaceDE w:val="0"/>
              <w:autoSpaceDN w:val="0"/>
              <w:adjustRightInd w:val="0"/>
            </w:pPr>
            <w:r>
              <w:t>Educated to at least Scottish Credit and Qualifications Framework Level 5 (SVQ2)</w:t>
            </w:r>
          </w:p>
        </w:tc>
      </w:tr>
      <w:tr w:rsidR="004A4C4C" w14:paraId="264629F1" w14:textId="77777777" w:rsidTr="00360B78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9E3B48" w14:textId="77777777" w:rsidR="004A4C4C" w:rsidRDefault="004A4C4C" w:rsidP="004A4C4C">
            <w:pPr>
              <w:rPr>
                <w:b/>
              </w:rPr>
            </w:pPr>
            <w:r>
              <w:rPr>
                <w:b/>
                <w:szCs w:val="22"/>
              </w:rPr>
              <w:t>PROFESSIONAL BODY MEMBERSHIP</w:t>
            </w:r>
          </w:p>
        </w:tc>
      </w:tr>
      <w:tr w:rsidR="004A4C4C" w14:paraId="46B898D1" w14:textId="77777777" w:rsidTr="00360B78">
        <w:trPr>
          <w:trHeight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3DC2A" w14:textId="0A7F62AC" w:rsidR="004A4C4C" w:rsidRDefault="005324C7" w:rsidP="004A4C4C">
            <w:pPr>
              <w:autoSpaceDE w:val="0"/>
              <w:autoSpaceDN w:val="0"/>
              <w:adjustRightInd w:val="0"/>
            </w:pPr>
            <w:r>
              <w:t>N/A</w:t>
            </w:r>
          </w:p>
        </w:tc>
      </w:tr>
      <w:tr w:rsidR="004A4C4C" w:rsidRPr="00963AFA" w14:paraId="5AD3FA26" w14:textId="77777777" w:rsidTr="00360B78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CB5C46" w14:textId="77777777" w:rsidR="004A4C4C" w:rsidRPr="00963AFA" w:rsidRDefault="004A4C4C" w:rsidP="004A4C4C">
            <w:pPr>
              <w:rPr>
                <w:b/>
                <w:iCs/>
              </w:rPr>
            </w:pPr>
            <w:r w:rsidRPr="00963AFA">
              <w:rPr>
                <w:b/>
                <w:iCs/>
                <w:szCs w:val="22"/>
              </w:rPr>
              <w:t>OTHER REQUIREMENTS FOR THE ROLE</w:t>
            </w:r>
          </w:p>
        </w:tc>
      </w:tr>
      <w:tr w:rsidR="004A4C4C" w14:paraId="3C494C2D" w14:textId="77777777" w:rsidTr="00360B78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7CD1" w14:textId="07DFB1C7" w:rsidR="004A4C4C" w:rsidRPr="005324C7" w:rsidRDefault="005324C7" w:rsidP="004A4C4C">
            <w:pPr>
              <w:rPr>
                <w:bCs/>
                <w:iCs/>
              </w:rPr>
            </w:pPr>
            <w:r w:rsidRPr="005324C7">
              <w:rPr>
                <w:bCs/>
                <w:iCs/>
              </w:rPr>
              <w:t>N/A</w:t>
            </w:r>
          </w:p>
        </w:tc>
      </w:tr>
    </w:tbl>
    <w:p w14:paraId="72AD0313" w14:textId="77777777" w:rsidR="00BB71C7" w:rsidRPr="00AD6A2B" w:rsidRDefault="00BB71C7" w:rsidP="00511A3A">
      <w:pPr>
        <w:jc w:val="both"/>
        <w:rPr>
          <w:rFonts w:cs="Arial"/>
          <w:b/>
          <w:sz w:val="20"/>
          <w:szCs w:val="20"/>
        </w:rPr>
      </w:pPr>
    </w:p>
    <w:sectPr w:rsidR="00BB71C7" w:rsidRPr="00AD6A2B" w:rsidSect="009052A5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B6AFB" w14:textId="77777777" w:rsidR="007B3239" w:rsidRDefault="007B3239" w:rsidP="00DA03FD">
      <w:r>
        <w:separator/>
      </w:r>
    </w:p>
  </w:endnote>
  <w:endnote w:type="continuationSeparator" w:id="0">
    <w:p w14:paraId="24F5EFB3" w14:textId="77777777" w:rsidR="007B3239" w:rsidRDefault="007B3239" w:rsidP="00DA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1722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9DE92" w14:textId="00688339" w:rsidR="00552100" w:rsidRDefault="005521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9B1D43" w14:textId="77777777" w:rsidR="00552100" w:rsidRDefault="00552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55C9A" w14:textId="77777777" w:rsidR="007B3239" w:rsidRDefault="007B3239" w:rsidP="00DA03FD">
      <w:r>
        <w:separator/>
      </w:r>
    </w:p>
  </w:footnote>
  <w:footnote w:type="continuationSeparator" w:id="0">
    <w:p w14:paraId="03B2CFBB" w14:textId="77777777" w:rsidR="007B3239" w:rsidRDefault="007B3239" w:rsidP="00DA0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C6016" w14:textId="69567EC2" w:rsidR="00EA568C" w:rsidRPr="0070438D" w:rsidRDefault="0070438D" w:rsidP="0070438D">
    <w:pPr>
      <w:pStyle w:val="Header"/>
      <w:jc w:val="center"/>
    </w:pPr>
    <w:r>
      <w:rPr>
        <w:rFonts w:cs="Arial"/>
        <w:noProof/>
        <w:sz w:val="24"/>
      </w:rPr>
      <w:drawing>
        <wp:inline distT="0" distB="0" distL="0" distR="0" wp14:anchorId="3649B8D6" wp14:editId="4544B3D9">
          <wp:extent cx="2099957" cy="1181100"/>
          <wp:effectExtent l="0" t="0" r="0" b="0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889" cy="1188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923B2"/>
    <w:multiLevelType w:val="hybridMultilevel"/>
    <w:tmpl w:val="26E22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0F2E"/>
    <w:multiLevelType w:val="hybridMultilevel"/>
    <w:tmpl w:val="E9D29EF8"/>
    <w:lvl w:ilvl="0" w:tplc="E79CCD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E429E"/>
    <w:multiLevelType w:val="hybridMultilevel"/>
    <w:tmpl w:val="EA08E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B66E06"/>
    <w:multiLevelType w:val="hybridMultilevel"/>
    <w:tmpl w:val="5344F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F6626"/>
    <w:multiLevelType w:val="hybridMultilevel"/>
    <w:tmpl w:val="21AE8E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2A0BB9"/>
    <w:multiLevelType w:val="hybridMultilevel"/>
    <w:tmpl w:val="84A2C77E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4910F42"/>
    <w:multiLevelType w:val="hybridMultilevel"/>
    <w:tmpl w:val="74DED8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E528D3"/>
    <w:multiLevelType w:val="hybridMultilevel"/>
    <w:tmpl w:val="B8785CAC"/>
    <w:lvl w:ilvl="0" w:tplc="E79CCD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0625D2"/>
    <w:multiLevelType w:val="hybridMultilevel"/>
    <w:tmpl w:val="2D0A6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C93B71"/>
    <w:multiLevelType w:val="hybridMultilevel"/>
    <w:tmpl w:val="17185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0B4F"/>
    <w:multiLevelType w:val="hybridMultilevel"/>
    <w:tmpl w:val="2DA22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025D92"/>
    <w:multiLevelType w:val="hybridMultilevel"/>
    <w:tmpl w:val="1654DD8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1675E34"/>
    <w:multiLevelType w:val="hybridMultilevel"/>
    <w:tmpl w:val="580C5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AA32C0"/>
    <w:multiLevelType w:val="hybridMultilevel"/>
    <w:tmpl w:val="5BA08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D03CB"/>
    <w:multiLevelType w:val="hybridMultilevel"/>
    <w:tmpl w:val="54861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634EC9"/>
    <w:multiLevelType w:val="hybridMultilevel"/>
    <w:tmpl w:val="79E85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1162AF"/>
    <w:multiLevelType w:val="hybridMultilevel"/>
    <w:tmpl w:val="CAF6BC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FF1C2A"/>
    <w:multiLevelType w:val="hybridMultilevel"/>
    <w:tmpl w:val="780CC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72516"/>
    <w:multiLevelType w:val="hybridMultilevel"/>
    <w:tmpl w:val="3F02B4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C01C74"/>
    <w:multiLevelType w:val="hybridMultilevel"/>
    <w:tmpl w:val="712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5732CB"/>
    <w:multiLevelType w:val="hybridMultilevel"/>
    <w:tmpl w:val="AC560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07578"/>
    <w:multiLevelType w:val="hybridMultilevel"/>
    <w:tmpl w:val="104A6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6706B3"/>
    <w:multiLevelType w:val="hybridMultilevel"/>
    <w:tmpl w:val="86D08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587216">
    <w:abstractNumId w:val="3"/>
  </w:num>
  <w:num w:numId="2" w16cid:durableId="310595501">
    <w:abstractNumId w:val="22"/>
  </w:num>
  <w:num w:numId="3" w16cid:durableId="1625883437">
    <w:abstractNumId w:val="17"/>
  </w:num>
  <w:num w:numId="4" w16cid:durableId="1269966114">
    <w:abstractNumId w:val="9"/>
  </w:num>
  <w:num w:numId="5" w16cid:durableId="1126237721">
    <w:abstractNumId w:val="20"/>
  </w:num>
  <w:num w:numId="6" w16cid:durableId="1119881625">
    <w:abstractNumId w:val="1"/>
  </w:num>
  <w:num w:numId="7" w16cid:durableId="969553727">
    <w:abstractNumId w:val="15"/>
  </w:num>
  <w:num w:numId="8" w16cid:durableId="1951742836">
    <w:abstractNumId w:val="7"/>
  </w:num>
  <w:num w:numId="9" w16cid:durableId="487090192">
    <w:abstractNumId w:val="5"/>
  </w:num>
  <w:num w:numId="10" w16cid:durableId="899437053">
    <w:abstractNumId w:val="12"/>
  </w:num>
  <w:num w:numId="11" w16cid:durableId="1401097233">
    <w:abstractNumId w:val="4"/>
  </w:num>
  <w:num w:numId="12" w16cid:durableId="1520116525">
    <w:abstractNumId w:val="2"/>
  </w:num>
  <w:num w:numId="13" w16cid:durableId="1580092088">
    <w:abstractNumId w:val="14"/>
  </w:num>
  <w:num w:numId="14" w16cid:durableId="515844694">
    <w:abstractNumId w:val="6"/>
  </w:num>
  <w:num w:numId="15" w16cid:durableId="497812536">
    <w:abstractNumId w:val="10"/>
  </w:num>
  <w:num w:numId="16" w16cid:durableId="852954536">
    <w:abstractNumId w:val="8"/>
  </w:num>
  <w:num w:numId="17" w16cid:durableId="2110805348">
    <w:abstractNumId w:val="21"/>
  </w:num>
  <w:num w:numId="18" w16cid:durableId="222715767">
    <w:abstractNumId w:val="15"/>
  </w:num>
  <w:num w:numId="19" w16cid:durableId="2097626486">
    <w:abstractNumId w:val="18"/>
  </w:num>
  <w:num w:numId="20" w16cid:durableId="1261985176">
    <w:abstractNumId w:val="19"/>
  </w:num>
  <w:num w:numId="21" w16cid:durableId="1100948650">
    <w:abstractNumId w:val="11"/>
  </w:num>
  <w:num w:numId="22" w16cid:durableId="293412368">
    <w:abstractNumId w:val="16"/>
  </w:num>
  <w:num w:numId="23" w16cid:durableId="1312909887">
    <w:abstractNumId w:val="13"/>
  </w:num>
  <w:num w:numId="24" w16cid:durableId="62739252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0E"/>
    <w:rsid w:val="000011F6"/>
    <w:rsid w:val="000329E9"/>
    <w:rsid w:val="00043788"/>
    <w:rsid w:val="00053B06"/>
    <w:rsid w:val="00063978"/>
    <w:rsid w:val="00076480"/>
    <w:rsid w:val="00077BEA"/>
    <w:rsid w:val="000875E8"/>
    <w:rsid w:val="000A3D2D"/>
    <w:rsid w:val="000A4EB4"/>
    <w:rsid w:val="000C0C34"/>
    <w:rsid w:val="000C12A7"/>
    <w:rsid w:val="000C17E1"/>
    <w:rsid w:val="000C1BDE"/>
    <w:rsid w:val="000C77C9"/>
    <w:rsid w:val="000D11F4"/>
    <w:rsid w:val="000D3D6C"/>
    <w:rsid w:val="000D74B8"/>
    <w:rsid w:val="000E24E0"/>
    <w:rsid w:val="000F6ED9"/>
    <w:rsid w:val="00100853"/>
    <w:rsid w:val="001063A0"/>
    <w:rsid w:val="00111D94"/>
    <w:rsid w:val="00120881"/>
    <w:rsid w:val="00124924"/>
    <w:rsid w:val="0012534B"/>
    <w:rsid w:val="001313A1"/>
    <w:rsid w:val="0014745C"/>
    <w:rsid w:val="00153545"/>
    <w:rsid w:val="00155B7F"/>
    <w:rsid w:val="00155C8C"/>
    <w:rsid w:val="001702AC"/>
    <w:rsid w:val="00172416"/>
    <w:rsid w:val="001739B7"/>
    <w:rsid w:val="00175779"/>
    <w:rsid w:val="0017713C"/>
    <w:rsid w:val="001917D4"/>
    <w:rsid w:val="00195303"/>
    <w:rsid w:val="001A2485"/>
    <w:rsid w:val="001A26EE"/>
    <w:rsid w:val="001B0B56"/>
    <w:rsid w:val="001B4827"/>
    <w:rsid w:val="001B4AAB"/>
    <w:rsid w:val="001D6AC2"/>
    <w:rsid w:val="001E2F75"/>
    <w:rsid w:val="001E5930"/>
    <w:rsid w:val="001F1457"/>
    <w:rsid w:val="00200948"/>
    <w:rsid w:val="00214A7E"/>
    <w:rsid w:val="002350BB"/>
    <w:rsid w:val="00236642"/>
    <w:rsid w:val="00237760"/>
    <w:rsid w:val="002509AC"/>
    <w:rsid w:val="00251D69"/>
    <w:rsid w:val="00262999"/>
    <w:rsid w:val="0026481C"/>
    <w:rsid w:val="00266661"/>
    <w:rsid w:val="002743F3"/>
    <w:rsid w:val="002A6F21"/>
    <w:rsid w:val="002B3FA0"/>
    <w:rsid w:val="002C745D"/>
    <w:rsid w:val="002D3CA2"/>
    <w:rsid w:val="002E5464"/>
    <w:rsid w:val="002E57BD"/>
    <w:rsid w:val="002F117C"/>
    <w:rsid w:val="002F4870"/>
    <w:rsid w:val="002F6863"/>
    <w:rsid w:val="00303D3E"/>
    <w:rsid w:val="0031031F"/>
    <w:rsid w:val="00317346"/>
    <w:rsid w:val="00321B61"/>
    <w:rsid w:val="003425A4"/>
    <w:rsid w:val="00344C22"/>
    <w:rsid w:val="00346A06"/>
    <w:rsid w:val="003472B2"/>
    <w:rsid w:val="00356EE6"/>
    <w:rsid w:val="0035785A"/>
    <w:rsid w:val="00360B78"/>
    <w:rsid w:val="00367607"/>
    <w:rsid w:val="00381872"/>
    <w:rsid w:val="003906A9"/>
    <w:rsid w:val="003A473E"/>
    <w:rsid w:val="003A6B43"/>
    <w:rsid w:val="003B7D59"/>
    <w:rsid w:val="003C1967"/>
    <w:rsid w:val="003C3A80"/>
    <w:rsid w:val="003C7094"/>
    <w:rsid w:val="003D1736"/>
    <w:rsid w:val="003E62E3"/>
    <w:rsid w:val="003E6E12"/>
    <w:rsid w:val="00426EEA"/>
    <w:rsid w:val="0043355F"/>
    <w:rsid w:val="004373C3"/>
    <w:rsid w:val="00456716"/>
    <w:rsid w:val="00456D5A"/>
    <w:rsid w:val="00481887"/>
    <w:rsid w:val="00485626"/>
    <w:rsid w:val="00486AD4"/>
    <w:rsid w:val="00495CCE"/>
    <w:rsid w:val="004A36E6"/>
    <w:rsid w:val="004A4C4C"/>
    <w:rsid w:val="004B0E7D"/>
    <w:rsid w:val="004B46A5"/>
    <w:rsid w:val="004B683C"/>
    <w:rsid w:val="004C3BEE"/>
    <w:rsid w:val="004C7AFA"/>
    <w:rsid w:val="004D3A40"/>
    <w:rsid w:val="004D70E2"/>
    <w:rsid w:val="004E2FEB"/>
    <w:rsid w:val="00506029"/>
    <w:rsid w:val="00511A3A"/>
    <w:rsid w:val="00512A80"/>
    <w:rsid w:val="00513BEB"/>
    <w:rsid w:val="0052167C"/>
    <w:rsid w:val="00526D00"/>
    <w:rsid w:val="005324C7"/>
    <w:rsid w:val="00533211"/>
    <w:rsid w:val="00543F7E"/>
    <w:rsid w:val="00547AE5"/>
    <w:rsid w:val="00552100"/>
    <w:rsid w:val="005554B5"/>
    <w:rsid w:val="00573008"/>
    <w:rsid w:val="00582B47"/>
    <w:rsid w:val="005A0719"/>
    <w:rsid w:val="005A0AC1"/>
    <w:rsid w:val="005A0F66"/>
    <w:rsid w:val="005A1495"/>
    <w:rsid w:val="005A2E5C"/>
    <w:rsid w:val="005A4B73"/>
    <w:rsid w:val="005B02D1"/>
    <w:rsid w:val="005B331C"/>
    <w:rsid w:val="005C6CEB"/>
    <w:rsid w:val="005D1E31"/>
    <w:rsid w:val="005E3A2B"/>
    <w:rsid w:val="006055B1"/>
    <w:rsid w:val="0061048E"/>
    <w:rsid w:val="006236D1"/>
    <w:rsid w:val="0063423E"/>
    <w:rsid w:val="00646FA0"/>
    <w:rsid w:val="006515C8"/>
    <w:rsid w:val="00654952"/>
    <w:rsid w:val="00665A26"/>
    <w:rsid w:val="00672FB5"/>
    <w:rsid w:val="00680806"/>
    <w:rsid w:val="00687A02"/>
    <w:rsid w:val="00690508"/>
    <w:rsid w:val="006931B7"/>
    <w:rsid w:val="00696776"/>
    <w:rsid w:val="00697784"/>
    <w:rsid w:val="00697B75"/>
    <w:rsid w:val="006A760B"/>
    <w:rsid w:val="006B0A95"/>
    <w:rsid w:val="006B602F"/>
    <w:rsid w:val="006B6DA4"/>
    <w:rsid w:val="006C2F50"/>
    <w:rsid w:val="006C6283"/>
    <w:rsid w:val="006E3516"/>
    <w:rsid w:val="006F5855"/>
    <w:rsid w:val="007039F0"/>
    <w:rsid w:val="0070438D"/>
    <w:rsid w:val="00707159"/>
    <w:rsid w:val="00711634"/>
    <w:rsid w:val="00712373"/>
    <w:rsid w:val="007128F5"/>
    <w:rsid w:val="00720238"/>
    <w:rsid w:val="0072395E"/>
    <w:rsid w:val="0073218C"/>
    <w:rsid w:val="00746D03"/>
    <w:rsid w:val="00746D78"/>
    <w:rsid w:val="00747DC4"/>
    <w:rsid w:val="00755036"/>
    <w:rsid w:val="00757BBE"/>
    <w:rsid w:val="00771826"/>
    <w:rsid w:val="00784DF1"/>
    <w:rsid w:val="00785F20"/>
    <w:rsid w:val="0079328D"/>
    <w:rsid w:val="007966F0"/>
    <w:rsid w:val="00796796"/>
    <w:rsid w:val="007A3FEC"/>
    <w:rsid w:val="007B3239"/>
    <w:rsid w:val="007D1957"/>
    <w:rsid w:val="007D3305"/>
    <w:rsid w:val="007D60BF"/>
    <w:rsid w:val="007D7EB3"/>
    <w:rsid w:val="007E70EC"/>
    <w:rsid w:val="007F168E"/>
    <w:rsid w:val="007F5F63"/>
    <w:rsid w:val="00800EC3"/>
    <w:rsid w:val="008105C0"/>
    <w:rsid w:val="00810EF2"/>
    <w:rsid w:val="0081795D"/>
    <w:rsid w:val="00822197"/>
    <w:rsid w:val="0084127E"/>
    <w:rsid w:val="0084754C"/>
    <w:rsid w:val="008539B7"/>
    <w:rsid w:val="00857BCF"/>
    <w:rsid w:val="00861389"/>
    <w:rsid w:val="008646E3"/>
    <w:rsid w:val="008744AB"/>
    <w:rsid w:val="008B73B2"/>
    <w:rsid w:val="008D6EAF"/>
    <w:rsid w:val="008E1908"/>
    <w:rsid w:val="009052A5"/>
    <w:rsid w:val="009162AE"/>
    <w:rsid w:val="0092710D"/>
    <w:rsid w:val="00931374"/>
    <w:rsid w:val="00934C94"/>
    <w:rsid w:val="0093750D"/>
    <w:rsid w:val="0094457D"/>
    <w:rsid w:val="00951AAB"/>
    <w:rsid w:val="009816E1"/>
    <w:rsid w:val="0098173F"/>
    <w:rsid w:val="00991AD8"/>
    <w:rsid w:val="009A3DF9"/>
    <w:rsid w:val="009B234F"/>
    <w:rsid w:val="009C2829"/>
    <w:rsid w:val="009D0833"/>
    <w:rsid w:val="009E2259"/>
    <w:rsid w:val="009E5653"/>
    <w:rsid w:val="009E6928"/>
    <w:rsid w:val="009F4D00"/>
    <w:rsid w:val="00A11504"/>
    <w:rsid w:val="00A12E72"/>
    <w:rsid w:val="00A36E9B"/>
    <w:rsid w:val="00A51080"/>
    <w:rsid w:val="00A61610"/>
    <w:rsid w:val="00A65A0C"/>
    <w:rsid w:val="00A73192"/>
    <w:rsid w:val="00A95466"/>
    <w:rsid w:val="00AA718A"/>
    <w:rsid w:val="00AB0C9F"/>
    <w:rsid w:val="00AC0FFA"/>
    <w:rsid w:val="00AC29A7"/>
    <w:rsid w:val="00AC5337"/>
    <w:rsid w:val="00AC6991"/>
    <w:rsid w:val="00AD2271"/>
    <w:rsid w:val="00AD6A2B"/>
    <w:rsid w:val="00AE27CB"/>
    <w:rsid w:val="00AE3E5C"/>
    <w:rsid w:val="00AE4384"/>
    <w:rsid w:val="00AF0EE4"/>
    <w:rsid w:val="00AF0F06"/>
    <w:rsid w:val="00AF2E78"/>
    <w:rsid w:val="00AF357D"/>
    <w:rsid w:val="00B051E5"/>
    <w:rsid w:val="00B2544C"/>
    <w:rsid w:val="00B31072"/>
    <w:rsid w:val="00B34EE5"/>
    <w:rsid w:val="00B432BB"/>
    <w:rsid w:val="00B441A4"/>
    <w:rsid w:val="00B51363"/>
    <w:rsid w:val="00B550E6"/>
    <w:rsid w:val="00B56D68"/>
    <w:rsid w:val="00B61FD2"/>
    <w:rsid w:val="00B66961"/>
    <w:rsid w:val="00B70677"/>
    <w:rsid w:val="00B71145"/>
    <w:rsid w:val="00B76C7C"/>
    <w:rsid w:val="00B839E7"/>
    <w:rsid w:val="00BA6518"/>
    <w:rsid w:val="00BB1D09"/>
    <w:rsid w:val="00BB4D56"/>
    <w:rsid w:val="00BB71C7"/>
    <w:rsid w:val="00BC0462"/>
    <w:rsid w:val="00BC24E1"/>
    <w:rsid w:val="00BC64DE"/>
    <w:rsid w:val="00BD13F1"/>
    <w:rsid w:val="00BD5DE8"/>
    <w:rsid w:val="00BE36F3"/>
    <w:rsid w:val="00BE464F"/>
    <w:rsid w:val="00BF4476"/>
    <w:rsid w:val="00C1052B"/>
    <w:rsid w:val="00C115CB"/>
    <w:rsid w:val="00C125E8"/>
    <w:rsid w:val="00C2002B"/>
    <w:rsid w:val="00C30D42"/>
    <w:rsid w:val="00C4401F"/>
    <w:rsid w:val="00C510A7"/>
    <w:rsid w:val="00C515D0"/>
    <w:rsid w:val="00C707AF"/>
    <w:rsid w:val="00C760D8"/>
    <w:rsid w:val="00C824CB"/>
    <w:rsid w:val="00C92B74"/>
    <w:rsid w:val="00CA0128"/>
    <w:rsid w:val="00CA47DE"/>
    <w:rsid w:val="00CA47FD"/>
    <w:rsid w:val="00CB0B49"/>
    <w:rsid w:val="00CC005A"/>
    <w:rsid w:val="00CD524A"/>
    <w:rsid w:val="00CD7288"/>
    <w:rsid w:val="00CE01EF"/>
    <w:rsid w:val="00CE0C31"/>
    <w:rsid w:val="00CE1029"/>
    <w:rsid w:val="00CF122E"/>
    <w:rsid w:val="00D012C5"/>
    <w:rsid w:val="00D04D24"/>
    <w:rsid w:val="00D057F3"/>
    <w:rsid w:val="00D16474"/>
    <w:rsid w:val="00D31A7A"/>
    <w:rsid w:val="00D333F6"/>
    <w:rsid w:val="00D445AB"/>
    <w:rsid w:val="00D5336F"/>
    <w:rsid w:val="00D82DFF"/>
    <w:rsid w:val="00D83CE8"/>
    <w:rsid w:val="00D87753"/>
    <w:rsid w:val="00D9046D"/>
    <w:rsid w:val="00DA03FD"/>
    <w:rsid w:val="00DA77F8"/>
    <w:rsid w:val="00DB7F0E"/>
    <w:rsid w:val="00DC3C4A"/>
    <w:rsid w:val="00DC5C91"/>
    <w:rsid w:val="00DD6313"/>
    <w:rsid w:val="00DE57E8"/>
    <w:rsid w:val="00E02902"/>
    <w:rsid w:val="00E06610"/>
    <w:rsid w:val="00E118D2"/>
    <w:rsid w:val="00E13CED"/>
    <w:rsid w:val="00E36BAF"/>
    <w:rsid w:val="00E42EA6"/>
    <w:rsid w:val="00E4380C"/>
    <w:rsid w:val="00E56A09"/>
    <w:rsid w:val="00E6570E"/>
    <w:rsid w:val="00E66EF5"/>
    <w:rsid w:val="00E702B9"/>
    <w:rsid w:val="00E7075C"/>
    <w:rsid w:val="00E8518D"/>
    <w:rsid w:val="00E8640A"/>
    <w:rsid w:val="00E915A6"/>
    <w:rsid w:val="00E91B31"/>
    <w:rsid w:val="00E955C6"/>
    <w:rsid w:val="00EA568C"/>
    <w:rsid w:val="00EA5CF4"/>
    <w:rsid w:val="00EA6723"/>
    <w:rsid w:val="00EB246B"/>
    <w:rsid w:val="00EC21B0"/>
    <w:rsid w:val="00ED1C08"/>
    <w:rsid w:val="00ED56CF"/>
    <w:rsid w:val="00EE15EB"/>
    <w:rsid w:val="00EE2CE2"/>
    <w:rsid w:val="00F004B9"/>
    <w:rsid w:val="00F12C4C"/>
    <w:rsid w:val="00F14032"/>
    <w:rsid w:val="00F20DFD"/>
    <w:rsid w:val="00F3334E"/>
    <w:rsid w:val="00F440D2"/>
    <w:rsid w:val="00F441DC"/>
    <w:rsid w:val="00F44DF2"/>
    <w:rsid w:val="00F532D7"/>
    <w:rsid w:val="00F63893"/>
    <w:rsid w:val="00F63F94"/>
    <w:rsid w:val="00F65626"/>
    <w:rsid w:val="00F75ABF"/>
    <w:rsid w:val="00F9017E"/>
    <w:rsid w:val="00F907DB"/>
    <w:rsid w:val="00F9475B"/>
    <w:rsid w:val="00FA411C"/>
    <w:rsid w:val="00FB15E7"/>
    <w:rsid w:val="00FB5F9C"/>
    <w:rsid w:val="00FC06DA"/>
    <w:rsid w:val="00FD3434"/>
    <w:rsid w:val="00FD3D62"/>
    <w:rsid w:val="00FE0285"/>
    <w:rsid w:val="00FE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2AA62CF"/>
  <w15:docId w15:val="{7696653A-98B0-4AFC-8CCB-825E7640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D5A"/>
    <w:pPr>
      <w:spacing w:before="60" w:after="60"/>
    </w:pPr>
    <w:rPr>
      <w:rFonts w:ascii="Arial" w:eastAsia="Times New Roman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B7F0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xtblk">
    <w:name w:val="Bodytxt blk"/>
    <w:basedOn w:val="Normal"/>
    <w:uiPriority w:val="99"/>
    <w:rsid w:val="00DB7F0E"/>
    <w:pPr>
      <w:spacing w:line="300" w:lineRule="exact"/>
    </w:pPr>
    <w:rPr>
      <w:rFonts w:cs="Arial"/>
      <w:kern w:val="22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456D5A"/>
  </w:style>
  <w:style w:type="paragraph" w:styleId="BalloonText">
    <w:name w:val="Balloon Text"/>
    <w:basedOn w:val="Normal"/>
    <w:link w:val="BalloonTextChar"/>
    <w:uiPriority w:val="99"/>
    <w:semiHidden/>
    <w:rsid w:val="00AA7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718A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semiHidden/>
    <w:rsid w:val="00DA03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03FD"/>
    <w:rPr>
      <w:rFonts w:ascii="Arial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DA03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03FD"/>
    <w:rPr>
      <w:rFonts w:ascii="Arial" w:hAnsi="Arial" w:cs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rsid w:val="00F75ABF"/>
    <w:pPr>
      <w:ind w:left="709" w:hanging="709"/>
      <w:jc w:val="both"/>
    </w:pPr>
    <w:rPr>
      <w:sz w:val="24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F75ABF"/>
    <w:rPr>
      <w:rFonts w:ascii="Arial" w:eastAsia="Times New Roman" w:hAnsi="Arial"/>
      <w:sz w:val="24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2A6F21"/>
    <w:pPr>
      <w:shd w:val="clear" w:color="auto" w:fill="000080"/>
      <w:spacing w:before="0" w:after="0"/>
      <w:jc w:val="both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6F2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CommentReference">
    <w:name w:val="annotation reference"/>
    <w:basedOn w:val="DefaultParagraphFont"/>
    <w:uiPriority w:val="99"/>
    <w:semiHidden/>
    <w:unhideWhenUsed/>
    <w:rsid w:val="00E02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9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902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902"/>
    <w:rPr>
      <w:rFonts w:ascii="Arial" w:eastAsia="Times New Roman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5F95981B49B438B0AAE26ACB140B1" ma:contentTypeVersion="23" ma:contentTypeDescription="Create a new document." ma:contentTypeScope="" ma:versionID="cbcd2e9e3f3d9c18b039c217144b8fd4">
  <xsd:schema xmlns:xsd="http://www.w3.org/2001/XMLSchema" xmlns:xs="http://www.w3.org/2001/XMLSchema" xmlns:p="http://schemas.microsoft.com/office/2006/metadata/properties" xmlns:ns2="fa5caaa2-ef87-4373-9ccc-017b6e8e44f9" xmlns:ns3="cec7e84c-f0c4-43a2-ba61-413ea97706cd" targetNamespace="http://schemas.microsoft.com/office/2006/metadata/properties" ma:root="true" ma:fieldsID="8b33daec87443176e56bb94dc2cefd07" ns2:_="" ns3:_="">
    <xsd:import namespace="fa5caaa2-ef87-4373-9ccc-017b6e8e44f9"/>
    <xsd:import namespace="cec7e84c-f0c4-43a2-ba61-413ea9770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caaa2-ef87-4373-9ccc-017b6e8e4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1bc11a-edf5-4000-bde3-1c769ddaf2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7e84c-f0c4-43a2-ba61-413ea97706c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858d171-3aa8-4462-b0a3-905d6449e78a}" ma:internalName="TaxCatchAll" ma:showField="CatchAllData" ma:web="cec7e84c-f0c4-43a2-ba61-413ea9770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c7e84c-f0c4-43a2-ba61-413ea97706cd" xsi:nil="true"/>
    <lcf76f155ced4ddcb4097134ff3c332f xmlns="fa5caaa2-ef87-4373-9ccc-017b6e8e44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7F2774-14B6-4D81-8C8C-BC9F637B6A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A7B14-E69B-4F68-90A7-63A1E2852E6F}"/>
</file>

<file path=customXml/itemProps3.xml><?xml version="1.0" encoding="utf-8"?>
<ds:datastoreItem xmlns:ds="http://schemas.openxmlformats.org/officeDocument/2006/customXml" ds:itemID="{FF78B0D4-7807-459A-89AA-A32B86A692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5A5088-BB3D-4B2B-991A-9DC0F037CF87}">
  <ds:schemaRefs>
    <ds:schemaRef ds:uri="http://schemas.microsoft.com/office/2006/metadata/properties"/>
    <ds:schemaRef ds:uri="http://schemas.microsoft.com/office/infopath/2007/PartnerControls"/>
    <ds:schemaRef ds:uri="cec7e84c-f0c4-43a2-ba61-413ea97706cd"/>
    <ds:schemaRef ds:uri="fa5caaa2-ef87-4373-9ccc-017b6e8e44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723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 OF LEITH HOUSING ASSOCIATION</vt:lpstr>
    </vt:vector>
  </TitlesOfParts>
  <Company>Port of Leith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OF LEITH HOUSING ASSOCIATION</dc:title>
  <dc:creator>john.murray</dc:creator>
  <cp:lastModifiedBy>Natasha Duckham-Venters</cp:lastModifiedBy>
  <cp:revision>13</cp:revision>
  <cp:lastPrinted>2018-10-31T12:02:00Z</cp:lastPrinted>
  <dcterms:created xsi:type="dcterms:W3CDTF">2021-03-25T10:24:00Z</dcterms:created>
  <dcterms:modified xsi:type="dcterms:W3CDTF">2024-10-02T12:15:00Z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0x010100DF95F95981B49B438B0AAE26ACB140B1</vt:lpwstr>
  </property>
  <property fmtid="{D5CDD505-2E9C-101B-9397-08002B2CF9AE}" pid="3" name="Order">
    <vt:r8>2800</vt:r8>
  </property>
  <property fmtid="{D5CDD505-2E9C-101B-9397-08002B2CF9AE}" pid="4" name="MediaServiceImageTags">
    <vt:lpwstr/>
  </property>
</Properties>
</file>